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A7BD7" w:rsidRDefault="00EA7BD7" w:rsidP="00A11F47">
      <w:pPr>
        <w:pStyle w:val="Default"/>
        <w:jc w:val="center"/>
      </w:pPr>
    </w:p>
    <w:p w:rsidR="006435A0" w:rsidRPr="00A11F47" w:rsidRDefault="001A7FDE" w:rsidP="00062D93">
      <w:pPr>
        <w:spacing w:before="40" w:after="80"/>
        <w:ind w:right="2075"/>
        <w:jc w:val="center"/>
        <w:rPr>
          <w:b/>
          <w:noProof/>
          <w:sz w:val="28"/>
          <w:szCs w:val="28"/>
        </w:rPr>
      </w:pPr>
      <w:r>
        <w:rPr>
          <w:b/>
          <w:noProof/>
          <w:sz w:val="32"/>
          <w:szCs w:val="32"/>
          <w:u w:val="single"/>
        </w:rPr>
        <w:drawing>
          <wp:anchor distT="0" distB="0" distL="114300" distR="114300" simplePos="0" relativeHeight="251658240" behindDoc="1" locked="0" layoutInCell="1" allowOverlap="1">
            <wp:simplePos x="0" y="0"/>
            <wp:positionH relativeFrom="column">
              <wp:posOffset>4539615</wp:posOffset>
            </wp:positionH>
            <wp:positionV relativeFrom="paragraph">
              <wp:posOffset>61595</wp:posOffset>
            </wp:positionV>
            <wp:extent cx="791210" cy="828675"/>
            <wp:effectExtent l="19050" t="0" r="8890" b="0"/>
            <wp:wrapTight wrapText="bothSides">
              <wp:wrapPolygon edited="0">
                <wp:start x="-520" y="0"/>
                <wp:lineTo x="-520" y="21352"/>
                <wp:lineTo x="21843" y="21352"/>
                <wp:lineTo x="21843" y="0"/>
                <wp:lineTo x="-520" y="0"/>
              </wp:wrapPolygon>
            </wp:wrapTight>
            <wp:docPr id="3" name="2 - Εικόνα" descr="ΕΤΘΑ.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ΤΘΑ.png"/>
                    <pic:cNvPicPr/>
                  </pic:nvPicPr>
                  <pic:blipFill>
                    <a:blip r:embed="rId8" cstate="print"/>
                    <a:stretch>
                      <a:fillRect/>
                    </a:stretch>
                  </pic:blipFill>
                  <pic:spPr>
                    <a:xfrm>
                      <a:off x="0" y="0"/>
                      <a:ext cx="791210" cy="828675"/>
                    </a:xfrm>
                    <a:prstGeom prst="rect">
                      <a:avLst/>
                    </a:prstGeom>
                  </pic:spPr>
                </pic:pic>
              </a:graphicData>
            </a:graphic>
          </wp:anchor>
        </w:drawing>
      </w:r>
      <w:r w:rsidR="00A11F47" w:rsidRPr="00022791">
        <w:rPr>
          <w:b/>
          <w:noProof/>
          <w:sz w:val="32"/>
          <w:szCs w:val="32"/>
          <w:u w:val="single"/>
        </w:rPr>
        <w:drawing>
          <wp:anchor distT="0" distB="0" distL="114300" distR="114300" simplePos="0" relativeHeight="251659264" behindDoc="1" locked="0" layoutInCell="1" allowOverlap="1">
            <wp:simplePos x="0" y="0"/>
            <wp:positionH relativeFrom="column">
              <wp:posOffset>11430</wp:posOffset>
            </wp:positionH>
            <wp:positionV relativeFrom="paragraph">
              <wp:posOffset>33020</wp:posOffset>
            </wp:positionV>
            <wp:extent cx="1593215" cy="790575"/>
            <wp:effectExtent l="19050" t="0" r="6985" b="0"/>
            <wp:wrapTight wrapText="bothSides">
              <wp:wrapPolygon edited="0">
                <wp:start x="-258" y="0"/>
                <wp:lineTo x="-258" y="21340"/>
                <wp:lineTo x="21695" y="21340"/>
                <wp:lineTo x="21695" y="0"/>
                <wp:lineTo x="-258" y="0"/>
              </wp:wrapPolygon>
            </wp:wrapTight>
            <wp:docPr id="4" name="3 - Εικόνα" descr="ΥΠΑΑΤ.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ΥΠΑΑΤ.png"/>
                    <pic:cNvPicPr/>
                  </pic:nvPicPr>
                  <pic:blipFill>
                    <a:blip r:embed="rId9" cstate="print"/>
                    <a:stretch>
                      <a:fillRect/>
                    </a:stretch>
                  </pic:blipFill>
                  <pic:spPr>
                    <a:xfrm>
                      <a:off x="0" y="0"/>
                      <a:ext cx="1593215" cy="790575"/>
                    </a:xfrm>
                    <a:prstGeom prst="rect">
                      <a:avLst/>
                    </a:prstGeom>
                  </pic:spPr>
                </pic:pic>
              </a:graphicData>
            </a:graphic>
          </wp:anchor>
        </w:drawing>
      </w:r>
      <w:r w:rsidR="00A11F47" w:rsidRPr="00022791">
        <w:rPr>
          <w:b/>
          <w:sz w:val="32"/>
          <w:szCs w:val="32"/>
        </w:rPr>
        <w:t xml:space="preserve">ΤΟΠΙΚΟ ΠΡΟΓΡΑΜΜΑ   </w:t>
      </w:r>
      <w:r w:rsidR="00062D93" w:rsidRPr="00022791">
        <w:rPr>
          <w:b/>
          <w:sz w:val="32"/>
          <w:szCs w:val="32"/>
        </w:rPr>
        <w:t xml:space="preserve">  </w:t>
      </w:r>
      <w:r w:rsidR="00A11F47" w:rsidRPr="00022791">
        <w:rPr>
          <w:b/>
          <w:sz w:val="32"/>
          <w:szCs w:val="32"/>
        </w:rPr>
        <w:t xml:space="preserve"> </w:t>
      </w:r>
      <w:r w:rsidR="00062D93" w:rsidRPr="00022791">
        <w:rPr>
          <w:b/>
          <w:sz w:val="32"/>
          <w:szCs w:val="32"/>
        </w:rPr>
        <w:t xml:space="preserve"> </w:t>
      </w:r>
      <w:r w:rsidR="00A11F47" w:rsidRPr="00022791">
        <w:rPr>
          <w:b/>
          <w:sz w:val="32"/>
          <w:szCs w:val="32"/>
        </w:rPr>
        <w:t xml:space="preserve">         </w:t>
      </w:r>
      <w:r w:rsidR="00A11F47" w:rsidRPr="00022791">
        <w:rPr>
          <w:b/>
          <w:sz w:val="32"/>
          <w:szCs w:val="32"/>
          <w:lang w:val="en-US"/>
        </w:rPr>
        <w:t>CLLD</w:t>
      </w:r>
      <w:r w:rsidR="00A11F47" w:rsidRPr="00022791">
        <w:rPr>
          <w:b/>
          <w:sz w:val="32"/>
          <w:szCs w:val="32"/>
        </w:rPr>
        <w:t>-</w:t>
      </w:r>
      <w:r w:rsidR="00A11F47" w:rsidRPr="00022791">
        <w:rPr>
          <w:b/>
          <w:sz w:val="32"/>
          <w:szCs w:val="32"/>
          <w:lang w:val="en-US"/>
        </w:rPr>
        <w:t>LEADER</w:t>
      </w:r>
      <w:r w:rsidR="00A11F47" w:rsidRPr="00022791">
        <w:rPr>
          <w:b/>
          <w:sz w:val="32"/>
          <w:szCs w:val="32"/>
        </w:rPr>
        <w:t xml:space="preserve"> </w:t>
      </w:r>
      <w:proofErr w:type="spellStart"/>
      <w:r w:rsidR="00A11F47" w:rsidRPr="00022791">
        <w:rPr>
          <w:b/>
          <w:sz w:val="32"/>
          <w:szCs w:val="32"/>
        </w:rPr>
        <w:t>ΕΠΑλΘ</w:t>
      </w:r>
      <w:proofErr w:type="spellEnd"/>
      <w:r w:rsidR="00A11F47">
        <w:rPr>
          <w:b/>
          <w:sz w:val="28"/>
          <w:szCs w:val="28"/>
        </w:rPr>
        <w:t xml:space="preserve">    </w:t>
      </w:r>
      <w:r w:rsidR="00062D93">
        <w:rPr>
          <w:b/>
          <w:sz w:val="28"/>
          <w:szCs w:val="28"/>
        </w:rPr>
        <w:t xml:space="preserve">  </w:t>
      </w:r>
      <w:r w:rsidR="00A11F47">
        <w:rPr>
          <w:b/>
          <w:sz w:val="28"/>
          <w:szCs w:val="28"/>
        </w:rPr>
        <w:t xml:space="preserve">  </w:t>
      </w:r>
      <w:r w:rsidR="00062D93">
        <w:rPr>
          <w:b/>
          <w:sz w:val="28"/>
          <w:szCs w:val="28"/>
        </w:rPr>
        <w:t xml:space="preserve"> </w:t>
      </w:r>
      <w:r w:rsidR="00A11F47">
        <w:rPr>
          <w:b/>
          <w:sz w:val="28"/>
          <w:szCs w:val="28"/>
        </w:rPr>
        <w:t xml:space="preserve">                </w:t>
      </w:r>
      <w:r w:rsidR="00E8335F">
        <w:rPr>
          <w:b/>
          <w:sz w:val="28"/>
          <w:szCs w:val="28"/>
        </w:rPr>
        <w:t>Π.Ε.</w:t>
      </w:r>
      <w:r w:rsidR="00A11F47" w:rsidRPr="004E106E">
        <w:rPr>
          <w:b/>
          <w:sz w:val="32"/>
          <w:szCs w:val="32"/>
        </w:rPr>
        <w:t xml:space="preserve"> ΠΡΕΒΕΖΑΣ-</w:t>
      </w:r>
      <w:r w:rsidR="00E8335F">
        <w:rPr>
          <w:b/>
          <w:sz w:val="32"/>
          <w:szCs w:val="32"/>
        </w:rPr>
        <w:t>Π.Ε.</w:t>
      </w:r>
      <w:r w:rsidR="00A11F47" w:rsidRPr="004E106E">
        <w:rPr>
          <w:b/>
          <w:sz w:val="32"/>
          <w:szCs w:val="32"/>
        </w:rPr>
        <w:t>ΑΡΤΑΣ</w:t>
      </w:r>
    </w:p>
    <w:p w:rsidR="00777163" w:rsidRDefault="00777163" w:rsidP="00EA7BD7">
      <w:pPr>
        <w:spacing w:before="40" w:after="80"/>
        <w:rPr>
          <w:b/>
          <w:sz w:val="24"/>
          <w:szCs w:val="24"/>
          <w:u w:val="single"/>
        </w:rPr>
      </w:pPr>
    </w:p>
    <w:p w:rsidR="00022791" w:rsidRDefault="00022791" w:rsidP="00022791">
      <w:pPr>
        <w:pStyle w:val="Default"/>
      </w:pPr>
    </w:p>
    <w:p w:rsidR="006435A0" w:rsidRDefault="006435A0" w:rsidP="00EA7BD7">
      <w:pPr>
        <w:spacing w:before="40" w:after="80"/>
        <w:rPr>
          <w:b/>
          <w:sz w:val="24"/>
          <w:szCs w:val="24"/>
          <w:u w:val="single"/>
        </w:rPr>
      </w:pPr>
    </w:p>
    <w:p w:rsidR="00062D93" w:rsidRDefault="00062D93" w:rsidP="00EA7BD7">
      <w:pPr>
        <w:spacing w:before="40" w:after="80"/>
        <w:rPr>
          <w:b/>
          <w:sz w:val="24"/>
          <w:szCs w:val="24"/>
          <w:u w:val="single"/>
        </w:rPr>
      </w:pPr>
    </w:p>
    <w:p w:rsidR="00062D93" w:rsidRPr="00A11F47" w:rsidRDefault="00062D93" w:rsidP="00EA7BD7">
      <w:pPr>
        <w:spacing w:before="40" w:after="80"/>
        <w:rPr>
          <w:b/>
          <w:sz w:val="24"/>
          <w:szCs w:val="24"/>
          <w:u w:val="single"/>
        </w:rPr>
      </w:pPr>
    </w:p>
    <w:p w:rsidR="006435A0" w:rsidRDefault="006435A0" w:rsidP="006435A0">
      <w:pPr>
        <w:pStyle w:val="Default"/>
        <w:jc w:val="center"/>
      </w:pPr>
    </w:p>
    <w:p w:rsidR="006435A0" w:rsidRDefault="006435A0" w:rsidP="006435A0">
      <w:pPr>
        <w:pStyle w:val="Default"/>
        <w:jc w:val="center"/>
        <w:rPr>
          <w:sz w:val="28"/>
          <w:szCs w:val="28"/>
        </w:rPr>
      </w:pPr>
      <w:r>
        <w:rPr>
          <w:b/>
          <w:bCs/>
          <w:sz w:val="28"/>
          <w:szCs w:val="28"/>
        </w:rPr>
        <w:t>ΕΠΙΧΕΙΡΗΣΙΑΚΟ ΠΡΟΓΡΑΜΜΑ «ΑΛΙΕΙΑ &amp; ΘΑΛΑΣΣΑ 2014 -2020»</w:t>
      </w:r>
    </w:p>
    <w:p w:rsidR="006435A0" w:rsidRPr="007646B8" w:rsidRDefault="006435A0" w:rsidP="006435A0">
      <w:pPr>
        <w:spacing w:before="40" w:after="80"/>
        <w:jc w:val="center"/>
        <w:rPr>
          <w:b/>
          <w:bCs/>
          <w:sz w:val="28"/>
          <w:szCs w:val="28"/>
        </w:rPr>
      </w:pPr>
      <w:r>
        <w:rPr>
          <w:b/>
          <w:bCs/>
          <w:sz w:val="28"/>
          <w:szCs w:val="28"/>
        </w:rPr>
        <w:t>ΠΡΟΤΕΡΑΙΟΤΗΤΑ 4 «ΑΥΞΗΣΗ ΤΗΣ ΑΠΑΣΧΟΛΗΣΗΣ ΚΑΙ ΤΗΣ ΕΔΑΦΙΚΗΣ ΣΥΝΟΧΗΣ»</w:t>
      </w:r>
    </w:p>
    <w:p w:rsidR="006435A0" w:rsidRDefault="006435A0" w:rsidP="006435A0">
      <w:pPr>
        <w:spacing w:before="40" w:after="80"/>
        <w:rPr>
          <w:b/>
          <w:bCs/>
          <w:sz w:val="28"/>
          <w:szCs w:val="28"/>
        </w:rPr>
      </w:pPr>
    </w:p>
    <w:p w:rsidR="00062D93" w:rsidRDefault="00062D93" w:rsidP="006435A0">
      <w:pPr>
        <w:spacing w:before="40" w:after="80"/>
        <w:rPr>
          <w:b/>
          <w:bCs/>
          <w:sz w:val="28"/>
          <w:szCs w:val="28"/>
        </w:rPr>
      </w:pPr>
    </w:p>
    <w:p w:rsidR="00062D93" w:rsidRPr="007646B8" w:rsidRDefault="00062D93" w:rsidP="006435A0">
      <w:pPr>
        <w:spacing w:before="40" w:after="80"/>
        <w:rPr>
          <w:b/>
          <w:bCs/>
          <w:sz w:val="28"/>
          <w:szCs w:val="28"/>
        </w:rPr>
      </w:pPr>
    </w:p>
    <w:p w:rsidR="006435A0" w:rsidRDefault="006435A0" w:rsidP="006435A0">
      <w:pPr>
        <w:pStyle w:val="Default"/>
      </w:pPr>
    </w:p>
    <w:p w:rsidR="006435A0" w:rsidRDefault="006435A0" w:rsidP="006435A0">
      <w:pPr>
        <w:pStyle w:val="Default"/>
        <w:jc w:val="center"/>
        <w:rPr>
          <w:sz w:val="36"/>
          <w:szCs w:val="36"/>
        </w:rPr>
      </w:pPr>
      <w:r>
        <w:rPr>
          <w:b/>
          <w:bCs/>
          <w:sz w:val="36"/>
          <w:szCs w:val="36"/>
        </w:rPr>
        <w:t>«ΔΗΜΟΣΙΕΣ ΕΠΕΝΔΥΣΕΙΣ ΓΙΑ ΤΗΝ ΑΕΙΦΟΡΟ ΑΝΑΠΤΥΞΗ ΤΩΝ ΑΛΙΕΥΤΙΚΩΝ ΠΕΡΙΟΧΩΝ»</w:t>
      </w:r>
    </w:p>
    <w:p w:rsidR="006435A0" w:rsidRPr="00C77F6D" w:rsidRDefault="006435A0" w:rsidP="006435A0">
      <w:pPr>
        <w:spacing w:before="40" w:after="80"/>
        <w:jc w:val="center"/>
        <w:rPr>
          <w:b/>
          <w:bCs/>
          <w:sz w:val="28"/>
          <w:szCs w:val="28"/>
        </w:rPr>
      </w:pPr>
      <w:r>
        <w:rPr>
          <w:b/>
          <w:bCs/>
          <w:sz w:val="28"/>
          <w:szCs w:val="28"/>
        </w:rPr>
        <w:t xml:space="preserve">(Μέτρο 8.3.3: </w:t>
      </w:r>
      <w:proofErr w:type="spellStart"/>
      <w:r>
        <w:rPr>
          <w:b/>
          <w:bCs/>
          <w:sz w:val="28"/>
          <w:szCs w:val="28"/>
        </w:rPr>
        <w:t>Άρ</w:t>
      </w:r>
      <w:proofErr w:type="spellEnd"/>
      <w:r>
        <w:rPr>
          <w:b/>
          <w:bCs/>
          <w:sz w:val="28"/>
          <w:szCs w:val="28"/>
        </w:rPr>
        <w:t xml:space="preserve">. 63.1 του Καν. 508/2014 ‘Εφαρμογή στρατηγικών τοπικής ανάπτυξης με πρωτοβουλία των τοπικών κοινοτήτων’ [για παρεμβάσεις δημοσίου χαρακτήρα]) </w:t>
      </w:r>
      <w:r w:rsidR="00C77F6D">
        <w:rPr>
          <w:b/>
          <w:bCs/>
          <w:sz w:val="28"/>
          <w:szCs w:val="28"/>
        </w:rPr>
        <w:t>–</w:t>
      </w:r>
      <w:r w:rsidR="00C77F6D" w:rsidRPr="00C77F6D">
        <w:rPr>
          <w:b/>
          <w:bCs/>
          <w:sz w:val="28"/>
          <w:szCs w:val="28"/>
        </w:rPr>
        <w:t xml:space="preserve"> </w:t>
      </w:r>
      <w:r w:rsidR="00C77F6D">
        <w:rPr>
          <w:b/>
          <w:bCs/>
          <w:sz w:val="28"/>
          <w:szCs w:val="28"/>
          <w:lang w:val="en-US"/>
        </w:rPr>
        <w:t>ETANAM</w:t>
      </w:r>
      <w:r w:rsidR="00C77F6D" w:rsidRPr="00C77F6D">
        <w:rPr>
          <w:b/>
          <w:bCs/>
          <w:sz w:val="28"/>
          <w:szCs w:val="28"/>
        </w:rPr>
        <w:t xml:space="preserve"> </w:t>
      </w:r>
      <w:r w:rsidR="00C77F6D">
        <w:rPr>
          <w:b/>
          <w:bCs/>
          <w:sz w:val="28"/>
          <w:szCs w:val="28"/>
          <w:lang w:val="en-US"/>
        </w:rPr>
        <w:t>A</w:t>
      </w:r>
      <w:r w:rsidR="00C77F6D" w:rsidRPr="00C77F6D">
        <w:rPr>
          <w:b/>
          <w:bCs/>
          <w:sz w:val="28"/>
          <w:szCs w:val="28"/>
        </w:rPr>
        <w:t>.</w:t>
      </w:r>
      <w:r w:rsidR="00C77F6D">
        <w:rPr>
          <w:b/>
          <w:bCs/>
          <w:sz w:val="28"/>
          <w:szCs w:val="28"/>
          <w:lang w:val="en-US"/>
        </w:rPr>
        <w:t>E</w:t>
      </w:r>
      <w:r w:rsidR="00C77F6D" w:rsidRPr="00C77F6D">
        <w:rPr>
          <w:b/>
          <w:bCs/>
          <w:sz w:val="28"/>
          <w:szCs w:val="28"/>
        </w:rPr>
        <w:t>.</w:t>
      </w:r>
      <w:r w:rsidR="00C77F6D">
        <w:rPr>
          <w:b/>
          <w:bCs/>
          <w:sz w:val="28"/>
          <w:szCs w:val="28"/>
          <w:lang w:val="en-US"/>
        </w:rPr>
        <w:t>OTA</w:t>
      </w:r>
      <w:r w:rsidR="00C77F6D" w:rsidRPr="00C77F6D">
        <w:rPr>
          <w:b/>
          <w:bCs/>
          <w:sz w:val="28"/>
          <w:szCs w:val="28"/>
        </w:rPr>
        <w:t xml:space="preserve"> </w:t>
      </w:r>
    </w:p>
    <w:p w:rsidR="00C77F6D" w:rsidRDefault="00C77F6D" w:rsidP="006435A0">
      <w:pPr>
        <w:spacing w:before="40" w:after="80"/>
        <w:jc w:val="center"/>
        <w:rPr>
          <w:b/>
          <w:bCs/>
          <w:sz w:val="28"/>
          <w:szCs w:val="28"/>
        </w:rPr>
      </w:pPr>
    </w:p>
    <w:p w:rsidR="00062D93" w:rsidRPr="00C77F6D" w:rsidRDefault="00062D93" w:rsidP="006435A0">
      <w:pPr>
        <w:spacing w:before="40" w:after="80"/>
        <w:jc w:val="center"/>
        <w:rPr>
          <w:b/>
          <w:bCs/>
          <w:sz w:val="28"/>
          <w:szCs w:val="28"/>
        </w:rPr>
      </w:pPr>
    </w:p>
    <w:p w:rsidR="00C77F6D" w:rsidRDefault="00C77F6D" w:rsidP="00C77F6D">
      <w:pPr>
        <w:pStyle w:val="Default"/>
      </w:pPr>
    </w:p>
    <w:p w:rsidR="00C77F6D" w:rsidRDefault="00C77F6D" w:rsidP="00C77F6D">
      <w:pPr>
        <w:pStyle w:val="Default"/>
        <w:jc w:val="center"/>
        <w:rPr>
          <w:b/>
          <w:bCs/>
          <w:sz w:val="28"/>
          <w:szCs w:val="28"/>
        </w:rPr>
      </w:pPr>
      <w:r>
        <w:rPr>
          <w:b/>
          <w:bCs/>
          <w:sz w:val="28"/>
          <w:szCs w:val="28"/>
        </w:rPr>
        <w:t>ΕΝΗΜΕΡΩΤΙΚΟΣ ΟΔΗΓΟΣ ΠΡΟΣΚΛΗΣΗΣ</w:t>
      </w:r>
    </w:p>
    <w:p w:rsidR="00A11F47" w:rsidRDefault="00A11F47" w:rsidP="00C77F6D">
      <w:pPr>
        <w:pStyle w:val="Default"/>
        <w:jc w:val="center"/>
        <w:rPr>
          <w:sz w:val="28"/>
          <w:szCs w:val="28"/>
        </w:rPr>
      </w:pPr>
    </w:p>
    <w:p w:rsidR="00C77F6D" w:rsidRPr="007646B8" w:rsidRDefault="00C77F6D" w:rsidP="00C77F6D">
      <w:pPr>
        <w:spacing w:before="40" w:after="80"/>
        <w:jc w:val="center"/>
        <w:rPr>
          <w:rFonts w:ascii="Tahoma" w:hAnsi="Tahoma" w:cs="Tahoma"/>
          <w:b/>
          <w:bCs/>
          <w:sz w:val="23"/>
          <w:szCs w:val="23"/>
        </w:rPr>
      </w:pPr>
      <w:r>
        <w:rPr>
          <w:rFonts w:ascii="Tahoma" w:hAnsi="Tahoma" w:cs="Tahoma"/>
          <w:b/>
          <w:bCs/>
          <w:sz w:val="23"/>
          <w:szCs w:val="23"/>
        </w:rPr>
        <w:t>Κωδικός Πρόσκλησης: 63.1 CLLD.</w:t>
      </w:r>
      <w:r w:rsidRPr="007646B8">
        <w:rPr>
          <w:rFonts w:ascii="Tahoma" w:hAnsi="Tahoma" w:cs="Tahoma"/>
          <w:b/>
          <w:bCs/>
          <w:sz w:val="23"/>
          <w:szCs w:val="23"/>
        </w:rPr>
        <w:t>7</w:t>
      </w:r>
    </w:p>
    <w:p w:rsidR="00062D93" w:rsidRDefault="00062D93" w:rsidP="00C77F6D">
      <w:pPr>
        <w:spacing w:before="40" w:after="80"/>
        <w:jc w:val="center"/>
        <w:rPr>
          <w:rFonts w:ascii="Tahoma" w:hAnsi="Tahoma" w:cs="Tahoma"/>
          <w:b/>
          <w:bCs/>
          <w:sz w:val="23"/>
          <w:szCs w:val="23"/>
        </w:rPr>
      </w:pPr>
    </w:p>
    <w:p w:rsidR="00062D93" w:rsidRDefault="00062D93" w:rsidP="00C77F6D">
      <w:pPr>
        <w:spacing w:before="40" w:after="80"/>
        <w:jc w:val="center"/>
        <w:rPr>
          <w:rFonts w:ascii="Tahoma" w:hAnsi="Tahoma" w:cs="Tahoma"/>
          <w:b/>
          <w:bCs/>
          <w:sz w:val="23"/>
          <w:szCs w:val="23"/>
        </w:rPr>
      </w:pPr>
    </w:p>
    <w:p w:rsidR="00062D93" w:rsidRDefault="00062D93" w:rsidP="00C77F6D">
      <w:pPr>
        <w:spacing w:before="40" w:after="80"/>
        <w:jc w:val="center"/>
        <w:rPr>
          <w:rFonts w:ascii="Tahoma" w:hAnsi="Tahoma" w:cs="Tahoma"/>
          <w:b/>
          <w:bCs/>
          <w:sz w:val="23"/>
          <w:szCs w:val="23"/>
        </w:rPr>
      </w:pPr>
    </w:p>
    <w:p w:rsidR="00062D93" w:rsidRDefault="00062D93" w:rsidP="00C77F6D">
      <w:pPr>
        <w:spacing w:before="40" w:after="80"/>
        <w:jc w:val="center"/>
        <w:rPr>
          <w:rFonts w:ascii="Tahoma" w:hAnsi="Tahoma" w:cs="Tahoma"/>
          <w:b/>
          <w:bCs/>
          <w:sz w:val="23"/>
          <w:szCs w:val="23"/>
        </w:rPr>
      </w:pPr>
    </w:p>
    <w:p w:rsidR="00062D93" w:rsidRPr="007646B8" w:rsidRDefault="00062D93" w:rsidP="00C77F6D">
      <w:pPr>
        <w:spacing w:before="40" w:after="80"/>
        <w:jc w:val="center"/>
        <w:rPr>
          <w:rFonts w:ascii="Tahoma" w:hAnsi="Tahoma" w:cs="Tahoma"/>
          <w:b/>
          <w:bCs/>
          <w:sz w:val="23"/>
          <w:szCs w:val="23"/>
        </w:rPr>
      </w:pPr>
    </w:p>
    <w:p w:rsidR="00814D45" w:rsidRPr="00814D45" w:rsidRDefault="00ED76CA" w:rsidP="00C77F6D">
      <w:pPr>
        <w:spacing w:before="40" w:after="80"/>
        <w:jc w:val="center"/>
        <w:rPr>
          <w:rFonts w:ascii="Tahoma" w:hAnsi="Tahoma" w:cs="Tahoma"/>
          <w:b/>
          <w:bCs/>
          <w:sz w:val="23"/>
          <w:szCs w:val="23"/>
        </w:rPr>
      </w:pPr>
      <w:r>
        <w:rPr>
          <w:rFonts w:ascii="Tahoma" w:hAnsi="Tahoma" w:cs="Tahoma"/>
          <w:b/>
          <w:bCs/>
          <w:sz w:val="23"/>
          <w:szCs w:val="23"/>
        </w:rPr>
        <w:t xml:space="preserve">Φεβρουάριος </w:t>
      </w:r>
      <w:r w:rsidR="00814D45">
        <w:rPr>
          <w:rFonts w:ascii="Tahoma" w:hAnsi="Tahoma" w:cs="Tahoma"/>
          <w:b/>
          <w:bCs/>
          <w:sz w:val="23"/>
          <w:szCs w:val="23"/>
        </w:rPr>
        <w:t xml:space="preserve"> 20</w:t>
      </w:r>
      <w:r>
        <w:rPr>
          <w:rFonts w:ascii="Tahoma" w:hAnsi="Tahoma" w:cs="Tahoma"/>
          <w:b/>
          <w:bCs/>
          <w:sz w:val="23"/>
          <w:szCs w:val="23"/>
        </w:rPr>
        <w:t>20</w:t>
      </w:r>
    </w:p>
    <w:p w:rsidR="00814D45" w:rsidRPr="007646B8" w:rsidRDefault="00814D45" w:rsidP="00C77F6D">
      <w:pPr>
        <w:spacing w:before="40" w:after="80"/>
        <w:jc w:val="center"/>
        <w:rPr>
          <w:rFonts w:ascii="Tahoma" w:hAnsi="Tahoma" w:cs="Tahoma"/>
          <w:b/>
          <w:bCs/>
          <w:sz w:val="23"/>
          <w:szCs w:val="23"/>
        </w:rPr>
      </w:pPr>
    </w:p>
    <w:p w:rsidR="00E806F0" w:rsidRDefault="00E806F0" w:rsidP="00E806F0">
      <w:pPr>
        <w:spacing w:before="40" w:after="80"/>
        <w:jc w:val="center"/>
        <w:rPr>
          <w:rFonts w:ascii="Tahoma" w:hAnsi="Tahoma" w:cs="Tahoma"/>
          <w:b/>
          <w:bCs/>
          <w:sz w:val="23"/>
          <w:szCs w:val="23"/>
        </w:rPr>
      </w:pPr>
      <w:r>
        <w:rPr>
          <w:rFonts w:ascii="Tahoma" w:hAnsi="Tahoma" w:cs="Tahoma"/>
          <w:b/>
          <w:bCs/>
          <w:sz w:val="23"/>
          <w:szCs w:val="23"/>
        </w:rPr>
        <w:tab/>
      </w:r>
      <w:r>
        <w:rPr>
          <w:rFonts w:ascii="Tahoma" w:hAnsi="Tahoma" w:cs="Tahoma"/>
          <w:b/>
          <w:bCs/>
          <w:sz w:val="23"/>
          <w:szCs w:val="23"/>
        </w:rPr>
        <w:tab/>
      </w:r>
    </w:p>
    <w:sdt>
      <w:sdtPr>
        <w:rPr>
          <w:rFonts w:asciiTheme="minorHAnsi" w:eastAsiaTheme="minorEastAsia" w:hAnsiTheme="minorHAnsi" w:cstheme="minorBidi"/>
          <w:b w:val="0"/>
          <w:bCs w:val="0"/>
          <w:color w:val="auto"/>
          <w:sz w:val="22"/>
          <w:szCs w:val="22"/>
          <w:lang w:eastAsia="el-GR"/>
        </w:rPr>
        <w:id w:val="11017286"/>
        <w:docPartObj>
          <w:docPartGallery w:val="Table of Contents"/>
          <w:docPartUnique/>
        </w:docPartObj>
      </w:sdtPr>
      <w:sdtContent>
        <w:p w:rsidR="005704D9" w:rsidRDefault="005704D9">
          <w:pPr>
            <w:pStyle w:val="a8"/>
            <w:rPr>
              <w:sz w:val="32"/>
              <w:szCs w:val="32"/>
            </w:rPr>
          </w:pPr>
          <w:r w:rsidRPr="005704D9">
            <w:rPr>
              <w:sz w:val="32"/>
              <w:szCs w:val="32"/>
            </w:rPr>
            <w:t>Περιεχόμενα</w:t>
          </w:r>
        </w:p>
        <w:p w:rsidR="005704D9" w:rsidRPr="005704D9" w:rsidRDefault="005704D9" w:rsidP="005704D9">
          <w:pPr>
            <w:rPr>
              <w:lang w:eastAsia="en-US"/>
            </w:rPr>
          </w:pPr>
        </w:p>
        <w:p w:rsidR="005704D9" w:rsidRPr="005704D9" w:rsidRDefault="000864DA">
          <w:pPr>
            <w:pStyle w:val="10"/>
            <w:tabs>
              <w:tab w:val="right" w:leader="dot" w:pos="8302"/>
            </w:tabs>
            <w:rPr>
              <w:noProof/>
              <w:sz w:val="24"/>
              <w:szCs w:val="24"/>
            </w:rPr>
          </w:pPr>
          <w:r>
            <w:fldChar w:fldCharType="begin"/>
          </w:r>
          <w:r w:rsidR="005704D9">
            <w:instrText xml:space="preserve"> TOC \o "1-3" \h \z \u </w:instrText>
          </w:r>
          <w:r>
            <w:fldChar w:fldCharType="separate"/>
          </w:r>
          <w:hyperlink w:anchor="_Toc32921267" w:history="1">
            <w:r w:rsidR="005704D9" w:rsidRPr="005704D9">
              <w:rPr>
                <w:rStyle w:val="-"/>
                <w:b/>
                <w:bCs/>
                <w:noProof/>
                <w:sz w:val="24"/>
                <w:szCs w:val="24"/>
              </w:rPr>
              <w:t>1. ΕΠΑΛΘ 2014-2020 – Προτεραιότητα 4: «Αύξηση της απασχόλησης και της εδαφικής συνοχής» - ΤΑΠΤοΚ - CLLD</w:t>
            </w:r>
            <w:r w:rsidR="005704D9" w:rsidRPr="005704D9">
              <w:rPr>
                <w:noProof/>
                <w:webHidden/>
                <w:sz w:val="24"/>
                <w:szCs w:val="24"/>
              </w:rPr>
              <w:tab/>
            </w:r>
            <w:r w:rsidRPr="005704D9">
              <w:rPr>
                <w:noProof/>
                <w:webHidden/>
                <w:sz w:val="24"/>
                <w:szCs w:val="24"/>
              </w:rPr>
              <w:fldChar w:fldCharType="begin"/>
            </w:r>
            <w:r w:rsidR="005704D9" w:rsidRPr="005704D9">
              <w:rPr>
                <w:noProof/>
                <w:webHidden/>
                <w:sz w:val="24"/>
                <w:szCs w:val="24"/>
              </w:rPr>
              <w:instrText xml:space="preserve"> PAGEREF _Toc32921267 \h </w:instrText>
            </w:r>
            <w:r w:rsidRPr="005704D9">
              <w:rPr>
                <w:noProof/>
                <w:webHidden/>
                <w:sz w:val="24"/>
                <w:szCs w:val="24"/>
              </w:rPr>
            </w:r>
            <w:r w:rsidRPr="005704D9">
              <w:rPr>
                <w:noProof/>
                <w:webHidden/>
                <w:sz w:val="24"/>
                <w:szCs w:val="24"/>
              </w:rPr>
              <w:fldChar w:fldCharType="separate"/>
            </w:r>
            <w:r w:rsidR="00476F04">
              <w:rPr>
                <w:noProof/>
                <w:webHidden/>
                <w:sz w:val="24"/>
                <w:szCs w:val="24"/>
              </w:rPr>
              <w:t>3</w:t>
            </w:r>
            <w:r w:rsidRPr="005704D9">
              <w:rPr>
                <w:noProof/>
                <w:webHidden/>
                <w:sz w:val="24"/>
                <w:szCs w:val="24"/>
              </w:rPr>
              <w:fldChar w:fldCharType="end"/>
            </w:r>
          </w:hyperlink>
        </w:p>
        <w:p w:rsidR="005704D9" w:rsidRPr="005704D9" w:rsidRDefault="000864DA">
          <w:pPr>
            <w:pStyle w:val="10"/>
            <w:tabs>
              <w:tab w:val="right" w:leader="dot" w:pos="8302"/>
            </w:tabs>
            <w:rPr>
              <w:noProof/>
              <w:sz w:val="24"/>
              <w:szCs w:val="24"/>
            </w:rPr>
          </w:pPr>
          <w:hyperlink w:anchor="_Toc32921268" w:history="1">
            <w:r w:rsidR="005704D9" w:rsidRPr="005704D9">
              <w:rPr>
                <w:rStyle w:val="-"/>
                <w:b/>
                <w:bCs/>
                <w:noProof/>
                <w:sz w:val="24"/>
                <w:szCs w:val="24"/>
              </w:rPr>
              <w:t>2. Το Τοπικό Πρόγραμμα CLLD / LEADER της ΕΤΑΝΑΜ Α.Ε.ΟΤΑ</w:t>
            </w:r>
            <w:r w:rsidR="005704D9" w:rsidRPr="005704D9">
              <w:rPr>
                <w:noProof/>
                <w:webHidden/>
                <w:sz w:val="24"/>
                <w:szCs w:val="24"/>
              </w:rPr>
              <w:tab/>
            </w:r>
            <w:r w:rsidRPr="005704D9">
              <w:rPr>
                <w:noProof/>
                <w:webHidden/>
                <w:sz w:val="24"/>
                <w:szCs w:val="24"/>
              </w:rPr>
              <w:fldChar w:fldCharType="begin"/>
            </w:r>
            <w:r w:rsidR="005704D9" w:rsidRPr="005704D9">
              <w:rPr>
                <w:noProof/>
                <w:webHidden/>
                <w:sz w:val="24"/>
                <w:szCs w:val="24"/>
              </w:rPr>
              <w:instrText xml:space="preserve"> PAGEREF _Toc32921268 \h </w:instrText>
            </w:r>
            <w:r w:rsidRPr="005704D9">
              <w:rPr>
                <w:noProof/>
                <w:webHidden/>
                <w:sz w:val="24"/>
                <w:szCs w:val="24"/>
              </w:rPr>
            </w:r>
            <w:r w:rsidRPr="005704D9">
              <w:rPr>
                <w:noProof/>
                <w:webHidden/>
                <w:sz w:val="24"/>
                <w:szCs w:val="24"/>
              </w:rPr>
              <w:fldChar w:fldCharType="separate"/>
            </w:r>
            <w:r w:rsidR="00476F04">
              <w:rPr>
                <w:noProof/>
                <w:webHidden/>
                <w:sz w:val="24"/>
                <w:szCs w:val="24"/>
              </w:rPr>
              <w:t>4</w:t>
            </w:r>
            <w:r w:rsidRPr="005704D9">
              <w:rPr>
                <w:noProof/>
                <w:webHidden/>
                <w:sz w:val="24"/>
                <w:szCs w:val="24"/>
              </w:rPr>
              <w:fldChar w:fldCharType="end"/>
            </w:r>
          </w:hyperlink>
        </w:p>
        <w:p w:rsidR="005704D9" w:rsidRPr="005704D9" w:rsidRDefault="000864DA">
          <w:pPr>
            <w:pStyle w:val="10"/>
            <w:tabs>
              <w:tab w:val="right" w:leader="dot" w:pos="8302"/>
            </w:tabs>
            <w:rPr>
              <w:noProof/>
              <w:sz w:val="24"/>
              <w:szCs w:val="24"/>
            </w:rPr>
          </w:pPr>
          <w:hyperlink w:anchor="_Toc32921269" w:history="1">
            <w:r w:rsidR="005704D9" w:rsidRPr="005704D9">
              <w:rPr>
                <w:rStyle w:val="-"/>
                <w:b/>
                <w:bCs/>
                <w:noProof/>
                <w:sz w:val="24"/>
                <w:szCs w:val="24"/>
              </w:rPr>
              <w:t>3. Δημόσιες επενδύσεις για την αειφόρο ανάπτυξη των αλιευτικών περιοχών</w:t>
            </w:r>
            <w:r w:rsidR="005704D9" w:rsidRPr="005704D9">
              <w:rPr>
                <w:noProof/>
                <w:webHidden/>
                <w:sz w:val="24"/>
                <w:szCs w:val="24"/>
              </w:rPr>
              <w:tab/>
            </w:r>
            <w:r w:rsidRPr="005704D9">
              <w:rPr>
                <w:noProof/>
                <w:webHidden/>
                <w:sz w:val="24"/>
                <w:szCs w:val="24"/>
              </w:rPr>
              <w:fldChar w:fldCharType="begin"/>
            </w:r>
            <w:r w:rsidR="005704D9" w:rsidRPr="005704D9">
              <w:rPr>
                <w:noProof/>
                <w:webHidden/>
                <w:sz w:val="24"/>
                <w:szCs w:val="24"/>
              </w:rPr>
              <w:instrText xml:space="preserve"> PAGEREF _Toc32921269 \h </w:instrText>
            </w:r>
            <w:r w:rsidRPr="005704D9">
              <w:rPr>
                <w:noProof/>
                <w:webHidden/>
                <w:sz w:val="24"/>
                <w:szCs w:val="24"/>
              </w:rPr>
            </w:r>
            <w:r w:rsidRPr="005704D9">
              <w:rPr>
                <w:noProof/>
                <w:webHidden/>
                <w:sz w:val="24"/>
                <w:szCs w:val="24"/>
              </w:rPr>
              <w:fldChar w:fldCharType="separate"/>
            </w:r>
            <w:r w:rsidR="00476F04">
              <w:rPr>
                <w:noProof/>
                <w:webHidden/>
                <w:sz w:val="24"/>
                <w:szCs w:val="24"/>
              </w:rPr>
              <w:t>9</w:t>
            </w:r>
            <w:r w:rsidRPr="005704D9">
              <w:rPr>
                <w:noProof/>
                <w:webHidden/>
                <w:sz w:val="24"/>
                <w:szCs w:val="24"/>
              </w:rPr>
              <w:fldChar w:fldCharType="end"/>
            </w:r>
          </w:hyperlink>
        </w:p>
        <w:p w:rsidR="005704D9" w:rsidRPr="005704D9" w:rsidRDefault="000864DA">
          <w:pPr>
            <w:pStyle w:val="10"/>
            <w:tabs>
              <w:tab w:val="right" w:leader="dot" w:pos="8302"/>
            </w:tabs>
            <w:rPr>
              <w:noProof/>
              <w:sz w:val="24"/>
              <w:szCs w:val="24"/>
            </w:rPr>
          </w:pPr>
          <w:hyperlink w:anchor="_Toc32921270" w:history="1">
            <w:r w:rsidR="005704D9" w:rsidRPr="005704D9">
              <w:rPr>
                <w:rStyle w:val="-"/>
                <w:b/>
                <w:bCs/>
                <w:noProof/>
                <w:sz w:val="24"/>
                <w:szCs w:val="24"/>
              </w:rPr>
              <w:t>4. Γενικοί και ειδικοί όροι επιλεξιμότητας</w:t>
            </w:r>
            <w:r w:rsidR="005704D9" w:rsidRPr="005704D9">
              <w:rPr>
                <w:noProof/>
                <w:webHidden/>
                <w:sz w:val="24"/>
                <w:szCs w:val="24"/>
              </w:rPr>
              <w:tab/>
            </w:r>
            <w:r w:rsidRPr="005704D9">
              <w:rPr>
                <w:noProof/>
                <w:webHidden/>
                <w:sz w:val="24"/>
                <w:szCs w:val="24"/>
              </w:rPr>
              <w:fldChar w:fldCharType="begin"/>
            </w:r>
            <w:r w:rsidR="005704D9" w:rsidRPr="005704D9">
              <w:rPr>
                <w:noProof/>
                <w:webHidden/>
                <w:sz w:val="24"/>
                <w:szCs w:val="24"/>
              </w:rPr>
              <w:instrText xml:space="preserve"> PAGEREF _Toc32921270 \h </w:instrText>
            </w:r>
            <w:r w:rsidRPr="005704D9">
              <w:rPr>
                <w:noProof/>
                <w:webHidden/>
                <w:sz w:val="24"/>
                <w:szCs w:val="24"/>
              </w:rPr>
            </w:r>
            <w:r w:rsidRPr="005704D9">
              <w:rPr>
                <w:noProof/>
                <w:webHidden/>
                <w:sz w:val="24"/>
                <w:szCs w:val="24"/>
              </w:rPr>
              <w:fldChar w:fldCharType="separate"/>
            </w:r>
            <w:r w:rsidR="00476F04">
              <w:rPr>
                <w:noProof/>
                <w:webHidden/>
                <w:sz w:val="24"/>
                <w:szCs w:val="24"/>
              </w:rPr>
              <w:t>10</w:t>
            </w:r>
            <w:r w:rsidRPr="005704D9">
              <w:rPr>
                <w:noProof/>
                <w:webHidden/>
                <w:sz w:val="24"/>
                <w:szCs w:val="24"/>
              </w:rPr>
              <w:fldChar w:fldCharType="end"/>
            </w:r>
          </w:hyperlink>
        </w:p>
        <w:p w:rsidR="005704D9" w:rsidRPr="005704D9" w:rsidRDefault="000864DA">
          <w:pPr>
            <w:pStyle w:val="10"/>
            <w:tabs>
              <w:tab w:val="right" w:leader="dot" w:pos="8302"/>
            </w:tabs>
            <w:rPr>
              <w:noProof/>
              <w:sz w:val="24"/>
              <w:szCs w:val="24"/>
            </w:rPr>
          </w:pPr>
          <w:hyperlink w:anchor="_Toc32921271" w:history="1">
            <w:r w:rsidR="005704D9" w:rsidRPr="005704D9">
              <w:rPr>
                <w:rStyle w:val="-"/>
                <w:b/>
                <w:bCs/>
                <w:noProof/>
                <w:sz w:val="24"/>
                <w:szCs w:val="24"/>
              </w:rPr>
              <w:t>5. Εύλογο κόστος</w:t>
            </w:r>
            <w:r w:rsidR="005704D9" w:rsidRPr="005704D9">
              <w:rPr>
                <w:noProof/>
                <w:webHidden/>
                <w:sz w:val="24"/>
                <w:szCs w:val="24"/>
              </w:rPr>
              <w:tab/>
            </w:r>
            <w:r w:rsidRPr="005704D9">
              <w:rPr>
                <w:noProof/>
                <w:webHidden/>
                <w:sz w:val="24"/>
                <w:szCs w:val="24"/>
              </w:rPr>
              <w:fldChar w:fldCharType="begin"/>
            </w:r>
            <w:r w:rsidR="005704D9" w:rsidRPr="005704D9">
              <w:rPr>
                <w:noProof/>
                <w:webHidden/>
                <w:sz w:val="24"/>
                <w:szCs w:val="24"/>
              </w:rPr>
              <w:instrText xml:space="preserve"> PAGEREF _Toc32921271 \h </w:instrText>
            </w:r>
            <w:r w:rsidRPr="005704D9">
              <w:rPr>
                <w:noProof/>
                <w:webHidden/>
                <w:sz w:val="24"/>
                <w:szCs w:val="24"/>
              </w:rPr>
            </w:r>
            <w:r w:rsidRPr="005704D9">
              <w:rPr>
                <w:noProof/>
                <w:webHidden/>
                <w:sz w:val="24"/>
                <w:szCs w:val="24"/>
              </w:rPr>
              <w:fldChar w:fldCharType="separate"/>
            </w:r>
            <w:r w:rsidR="00476F04">
              <w:rPr>
                <w:noProof/>
                <w:webHidden/>
                <w:sz w:val="24"/>
                <w:szCs w:val="24"/>
              </w:rPr>
              <w:t>12</w:t>
            </w:r>
            <w:r w:rsidRPr="005704D9">
              <w:rPr>
                <w:noProof/>
                <w:webHidden/>
                <w:sz w:val="24"/>
                <w:szCs w:val="24"/>
              </w:rPr>
              <w:fldChar w:fldCharType="end"/>
            </w:r>
          </w:hyperlink>
        </w:p>
        <w:p w:rsidR="005704D9" w:rsidRPr="005704D9" w:rsidRDefault="000864DA">
          <w:pPr>
            <w:pStyle w:val="10"/>
            <w:tabs>
              <w:tab w:val="right" w:leader="dot" w:pos="8302"/>
            </w:tabs>
            <w:rPr>
              <w:noProof/>
              <w:sz w:val="24"/>
              <w:szCs w:val="24"/>
            </w:rPr>
          </w:pPr>
          <w:hyperlink w:anchor="_Toc32921272" w:history="1">
            <w:r w:rsidR="005704D9" w:rsidRPr="005704D9">
              <w:rPr>
                <w:rStyle w:val="-"/>
                <w:b/>
                <w:bCs/>
                <w:noProof/>
                <w:sz w:val="24"/>
                <w:szCs w:val="24"/>
              </w:rPr>
              <w:t>6. Απαιτούμενα δικαιολογητικά</w:t>
            </w:r>
            <w:r w:rsidR="005704D9" w:rsidRPr="005704D9">
              <w:rPr>
                <w:noProof/>
                <w:webHidden/>
                <w:sz w:val="24"/>
                <w:szCs w:val="24"/>
              </w:rPr>
              <w:tab/>
            </w:r>
            <w:r w:rsidRPr="005704D9">
              <w:rPr>
                <w:noProof/>
                <w:webHidden/>
                <w:sz w:val="24"/>
                <w:szCs w:val="24"/>
              </w:rPr>
              <w:fldChar w:fldCharType="begin"/>
            </w:r>
            <w:r w:rsidR="005704D9" w:rsidRPr="005704D9">
              <w:rPr>
                <w:noProof/>
                <w:webHidden/>
                <w:sz w:val="24"/>
                <w:szCs w:val="24"/>
              </w:rPr>
              <w:instrText xml:space="preserve"> PAGEREF _Toc32921272 \h </w:instrText>
            </w:r>
            <w:r w:rsidRPr="005704D9">
              <w:rPr>
                <w:noProof/>
                <w:webHidden/>
                <w:sz w:val="24"/>
                <w:szCs w:val="24"/>
              </w:rPr>
            </w:r>
            <w:r w:rsidRPr="005704D9">
              <w:rPr>
                <w:noProof/>
                <w:webHidden/>
                <w:sz w:val="24"/>
                <w:szCs w:val="24"/>
              </w:rPr>
              <w:fldChar w:fldCharType="separate"/>
            </w:r>
            <w:r w:rsidR="00476F04">
              <w:rPr>
                <w:noProof/>
                <w:webHidden/>
                <w:sz w:val="24"/>
                <w:szCs w:val="24"/>
              </w:rPr>
              <w:t>12</w:t>
            </w:r>
            <w:r w:rsidRPr="005704D9">
              <w:rPr>
                <w:noProof/>
                <w:webHidden/>
                <w:sz w:val="24"/>
                <w:szCs w:val="24"/>
              </w:rPr>
              <w:fldChar w:fldCharType="end"/>
            </w:r>
          </w:hyperlink>
        </w:p>
        <w:p w:rsidR="005704D9" w:rsidRPr="005704D9" w:rsidRDefault="000864DA">
          <w:pPr>
            <w:pStyle w:val="10"/>
            <w:tabs>
              <w:tab w:val="right" w:leader="dot" w:pos="8302"/>
            </w:tabs>
            <w:rPr>
              <w:noProof/>
              <w:sz w:val="24"/>
              <w:szCs w:val="24"/>
            </w:rPr>
          </w:pPr>
          <w:hyperlink w:anchor="_Toc32921273" w:history="1">
            <w:r w:rsidR="005704D9" w:rsidRPr="005704D9">
              <w:rPr>
                <w:rStyle w:val="-"/>
                <w:b/>
                <w:bCs/>
                <w:noProof/>
                <w:sz w:val="24"/>
                <w:szCs w:val="24"/>
              </w:rPr>
              <w:t>7. Διαδικασία αξιολόγησης αιτήσεων χρηματοδότησης</w:t>
            </w:r>
            <w:r w:rsidR="005704D9" w:rsidRPr="005704D9">
              <w:rPr>
                <w:noProof/>
                <w:webHidden/>
                <w:sz w:val="24"/>
                <w:szCs w:val="24"/>
              </w:rPr>
              <w:tab/>
            </w:r>
            <w:r w:rsidRPr="005704D9">
              <w:rPr>
                <w:noProof/>
                <w:webHidden/>
                <w:sz w:val="24"/>
                <w:szCs w:val="24"/>
              </w:rPr>
              <w:fldChar w:fldCharType="begin"/>
            </w:r>
            <w:r w:rsidR="005704D9" w:rsidRPr="005704D9">
              <w:rPr>
                <w:noProof/>
                <w:webHidden/>
                <w:sz w:val="24"/>
                <w:szCs w:val="24"/>
              </w:rPr>
              <w:instrText xml:space="preserve"> PAGEREF _Toc32921273 \h </w:instrText>
            </w:r>
            <w:r w:rsidRPr="005704D9">
              <w:rPr>
                <w:noProof/>
                <w:webHidden/>
                <w:sz w:val="24"/>
                <w:szCs w:val="24"/>
              </w:rPr>
            </w:r>
            <w:r w:rsidRPr="005704D9">
              <w:rPr>
                <w:noProof/>
                <w:webHidden/>
                <w:sz w:val="24"/>
                <w:szCs w:val="24"/>
              </w:rPr>
              <w:fldChar w:fldCharType="separate"/>
            </w:r>
            <w:r w:rsidR="00476F04">
              <w:rPr>
                <w:noProof/>
                <w:webHidden/>
                <w:sz w:val="24"/>
                <w:szCs w:val="24"/>
              </w:rPr>
              <w:t>16</w:t>
            </w:r>
            <w:r w:rsidRPr="005704D9">
              <w:rPr>
                <w:noProof/>
                <w:webHidden/>
                <w:sz w:val="24"/>
                <w:szCs w:val="24"/>
              </w:rPr>
              <w:fldChar w:fldCharType="end"/>
            </w:r>
          </w:hyperlink>
        </w:p>
        <w:p w:rsidR="005704D9" w:rsidRPr="005704D9" w:rsidRDefault="000864DA">
          <w:pPr>
            <w:pStyle w:val="10"/>
            <w:tabs>
              <w:tab w:val="right" w:leader="dot" w:pos="8302"/>
            </w:tabs>
            <w:rPr>
              <w:noProof/>
              <w:sz w:val="24"/>
              <w:szCs w:val="24"/>
            </w:rPr>
          </w:pPr>
          <w:hyperlink w:anchor="_Toc32921274" w:history="1">
            <w:r w:rsidR="005704D9" w:rsidRPr="005704D9">
              <w:rPr>
                <w:rStyle w:val="-"/>
                <w:b/>
                <w:bCs/>
                <w:noProof/>
                <w:sz w:val="24"/>
                <w:szCs w:val="24"/>
              </w:rPr>
              <w:t>8. Διευκρινήσεις για την ύπαρξη κρατικής ενίσχυσης στην πράξη</w:t>
            </w:r>
            <w:r w:rsidR="005704D9" w:rsidRPr="005704D9">
              <w:rPr>
                <w:noProof/>
                <w:webHidden/>
                <w:sz w:val="24"/>
                <w:szCs w:val="24"/>
              </w:rPr>
              <w:tab/>
            </w:r>
            <w:r w:rsidRPr="005704D9">
              <w:rPr>
                <w:noProof/>
                <w:webHidden/>
                <w:sz w:val="24"/>
                <w:szCs w:val="24"/>
              </w:rPr>
              <w:fldChar w:fldCharType="begin"/>
            </w:r>
            <w:r w:rsidR="005704D9" w:rsidRPr="005704D9">
              <w:rPr>
                <w:noProof/>
                <w:webHidden/>
                <w:sz w:val="24"/>
                <w:szCs w:val="24"/>
              </w:rPr>
              <w:instrText xml:space="preserve"> PAGEREF _Toc32921274 \h </w:instrText>
            </w:r>
            <w:r w:rsidRPr="005704D9">
              <w:rPr>
                <w:noProof/>
                <w:webHidden/>
                <w:sz w:val="24"/>
                <w:szCs w:val="24"/>
              </w:rPr>
            </w:r>
            <w:r w:rsidRPr="005704D9">
              <w:rPr>
                <w:noProof/>
                <w:webHidden/>
                <w:sz w:val="24"/>
                <w:szCs w:val="24"/>
              </w:rPr>
              <w:fldChar w:fldCharType="separate"/>
            </w:r>
            <w:r w:rsidR="00476F04">
              <w:rPr>
                <w:noProof/>
                <w:webHidden/>
                <w:sz w:val="24"/>
                <w:szCs w:val="24"/>
              </w:rPr>
              <w:t>17</w:t>
            </w:r>
            <w:r w:rsidRPr="005704D9">
              <w:rPr>
                <w:noProof/>
                <w:webHidden/>
                <w:sz w:val="24"/>
                <w:szCs w:val="24"/>
              </w:rPr>
              <w:fldChar w:fldCharType="end"/>
            </w:r>
          </w:hyperlink>
        </w:p>
        <w:p w:rsidR="005704D9" w:rsidRDefault="000864DA">
          <w:pPr>
            <w:pStyle w:val="10"/>
            <w:tabs>
              <w:tab w:val="right" w:leader="dot" w:pos="8302"/>
            </w:tabs>
            <w:rPr>
              <w:noProof/>
            </w:rPr>
          </w:pPr>
          <w:hyperlink w:anchor="_Toc32921275" w:history="1">
            <w:r w:rsidR="005704D9" w:rsidRPr="005704D9">
              <w:rPr>
                <w:rStyle w:val="-"/>
                <w:b/>
                <w:bCs/>
                <w:noProof/>
                <w:sz w:val="24"/>
                <w:szCs w:val="24"/>
              </w:rPr>
              <w:t>9. ΧΑΡΤΗΣ ΠΕΡΙΟΧΗΣ ΠΑΡΕΜΒΑΣΗΣ</w:t>
            </w:r>
            <w:r w:rsidR="005704D9" w:rsidRPr="005704D9">
              <w:rPr>
                <w:noProof/>
                <w:webHidden/>
                <w:sz w:val="24"/>
                <w:szCs w:val="24"/>
              </w:rPr>
              <w:tab/>
            </w:r>
            <w:r w:rsidRPr="005704D9">
              <w:rPr>
                <w:noProof/>
                <w:webHidden/>
                <w:sz w:val="24"/>
                <w:szCs w:val="24"/>
              </w:rPr>
              <w:fldChar w:fldCharType="begin"/>
            </w:r>
            <w:r w:rsidR="005704D9" w:rsidRPr="005704D9">
              <w:rPr>
                <w:noProof/>
                <w:webHidden/>
                <w:sz w:val="24"/>
                <w:szCs w:val="24"/>
              </w:rPr>
              <w:instrText xml:space="preserve"> PAGEREF _Toc32921275 \h </w:instrText>
            </w:r>
            <w:r w:rsidRPr="005704D9">
              <w:rPr>
                <w:noProof/>
                <w:webHidden/>
                <w:sz w:val="24"/>
                <w:szCs w:val="24"/>
              </w:rPr>
            </w:r>
            <w:r w:rsidRPr="005704D9">
              <w:rPr>
                <w:noProof/>
                <w:webHidden/>
                <w:sz w:val="24"/>
                <w:szCs w:val="24"/>
              </w:rPr>
              <w:fldChar w:fldCharType="separate"/>
            </w:r>
            <w:r w:rsidR="00476F04">
              <w:rPr>
                <w:noProof/>
                <w:webHidden/>
                <w:sz w:val="24"/>
                <w:szCs w:val="24"/>
              </w:rPr>
              <w:t>21</w:t>
            </w:r>
            <w:r w:rsidRPr="005704D9">
              <w:rPr>
                <w:noProof/>
                <w:webHidden/>
                <w:sz w:val="24"/>
                <w:szCs w:val="24"/>
              </w:rPr>
              <w:fldChar w:fldCharType="end"/>
            </w:r>
          </w:hyperlink>
        </w:p>
        <w:p w:rsidR="005704D9" w:rsidRDefault="000864DA">
          <w:r>
            <w:fldChar w:fldCharType="end"/>
          </w:r>
        </w:p>
      </w:sdtContent>
    </w:sdt>
    <w:p w:rsidR="00E806F0" w:rsidRPr="00D443F3" w:rsidRDefault="00E806F0" w:rsidP="00E806F0">
      <w:pPr>
        <w:spacing w:before="40" w:after="80"/>
        <w:rPr>
          <w:rFonts w:ascii="Tahoma" w:hAnsi="Tahoma" w:cs="Tahoma"/>
          <w:b/>
          <w:bCs/>
          <w:sz w:val="23"/>
          <w:szCs w:val="23"/>
        </w:rPr>
      </w:pPr>
    </w:p>
    <w:p w:rsidR="00814D45" w:rsidRDefault="00814D45" w:rsidP="00C77F6D">
      <w:pPr>
        <w:spacing w:before="40" w:after="80"/>
        <w:jc w:val="center"/>
        <w:rPr>
          <w:rFonts w:ascii="Tahoma" w:hAnsi="Tahoma" w:cs="Tahoma"/>
          <w:b/>
          <w:bCs/>
          <w:sz w:val="23"/>
          <w:szCs w:val="23"/>
        </w:rPr>
      </w:pPr>
    </w:p>
    <w:p w:rsidR="00062D93" w:rsidRDefault="00062D93" w:rsidP="00C77F6D">
      <w:pPr>
        <w:spacing w:before="40" w:after="80"/>
        <w:jc w:val="center"/>
        <w:rPr>
          <w:rFonts w:ascii="Tahoma" w:hAnsi="Tahoma" w:cs="Tahoma"/>
          <w:b/>
          <w:bCs/>
          <w:sz w:val="23"/>
          <w:szCs w:val="23"/>
        </w:rPr>
      </w:pPr>
    </w:p>
    <w:p w:rsidR="00062D93" w:rsidRDefault="00062D93" w:rsidP="00C77F6D">
      <w:pPr>
        <w:spacing w:before="40" w:after="80"/>
        <w:jc w:val="center"/>
        <w:rPr>
          <w:rFonts w:ascii="Tahoma" w:hAnsi="Tahoma" w:cs="Tahoma"/>
          <w:b/>
          <w:bCs/>
          <w:sz w:val="23"/>
          <w:szCs w:val="23"/>
        </w:rPr>
      </w:pPr>
    </w:p>
    <w:p w:rsidR="00062D93" w:rsidRDefault="00062D93" w:rsidP="00C77F6D">
      <w:pPr>
        <w:spacing w:before="40" w:after="80"/>
        <w:jc w:val="center"/>
        <w:rPr>
          <w:rFonts w:ascii="Tahoma" w:hAnsi="Tahoma" w:cs="Tahoma"/>
          <w:b/>
          <w:bCs/>
          <w:sz w:val="23"/>
          <w:szCs w:val="23"/>
        </w:rPr>
      </w:pPr>
    </w:p>
    <w:p w:rsidR="00062D93" w:rsidRDefault="00062D93" w:rsidP="00C77F6D">
      <w:pPr>
        <w:spacing w:before="40" w:after="80"/>
        <w:jc w:val="center"/>
        <w:rPr>
          <w:rFonts w:ascii="Tahoma" w:hAnsi="Tahoma" w:cs="Tahoma"/>
          <w:b/>
          <w:bCs/>
          <w:sz w:val="23"/>
          <w:szCs w:val="23"/>
        </w:rPr>
      </w:pPr>
    </w:p>
    <w:p w:rsidR="00062D93" w:rsidRDefault="00062D93" w:rsidP="00C77F6D">
      <w:pPr>
        <w:spacing w:before="40" w:after="80"/>
        <w:jc w:val="center"/>
        <w:rPr>
          <w:rFonts w:ascii="Tahoma" w:hAnsi="Tahoma" w:cs="Tahoma"/>
          <w:b/>
          <w:bCs/>
          <w:sz w:val="23"/>
          <w:szCs w:val="23"/>
        </w:rPr>
      </w:pPr>
    </w:p>
    <w:p w:rsidR="00062D93" w:rsidRDefault="00062D93" w:rsidP="00C77F6D">
      <w:pPr>
        <w:spacing w:before="40" w:after="80"/>
        <w:jc w:val="center"/>
        <w:rPr>
          <w:rFonts w:ascii="Tahoma" w:hAnsi="Tahoma" w:cs="Tahoma"/>
          <w:b/>
          <w:bCs/>
          <w:sz w:val="23"/>
          <w:szCs w:val="23"/>
        </w:rPr>
      </w:pPr>
    </w:p>
    <w:p w:rsidR="00062D93" w:rsidRDefault="00062D93" w:rsidP="00C77F6D">
      <w:pPr>
        <w:spacing w:before="40" w:after="80"/>
        <w:jc w:val="center"/>
        <w:rPr>
          <w:rFonts w:ascii="Tahoma" w:hAnsi="Tahoma" w:cs="Tahoma"/>
          <w:b/>
          <w:bCs/>
          <w:sz w:val="23"/>
          <w:szCs w:val="23"/>
        </w:rPr>
      </w:pPr>
    </w:p>
    <w:p w:rsidR="00062D93" w:rsidRDefault="00062D93" w:rsidP="00C77F6D">
      <w:pPr>
        <w:spacing w:before="40" w:after="80"/>
        <w:jc w:val="center"/>
        <w:rPr>
          <w:rFonts w:ascii="Tahoma" w:hAnsi="Tahoma" w:cs="Tahoma"/>
          <w:b/>
          <w:bCs/>
          <w:sz w:val="23"/>
          <w:szCs w:val="23"/>
        </w:rPr>
      </w:pPr>
    </w:p>
    <w:p w:rsidR="00062D93" w:rsidRDefault="00062D93" w:rsidP="00C77F6D">
      <w:pPr>
        <w:spacing w:before="40" w:after="80"/>
        <w:jc w:val="center"/>
        <w:rPr>
          <w:rFonts w:ascii="Tahoma" w:hAnsi="Tahoma" w:cs="Tahoma"/>
          <w:b/>
          <w:bCs/>
          <w:sz w:val="23"/>
          <w:szCs w:val="23"/>
        </w:rPr>
      </w:pPr>
    </w:p>
    <w:p w:rsidR="00062D93" w:rsidRDefault="00062D93" w:rsidP="00C77F6D">
      <w:pPr>
        <w:spacing w:before="40" w:after="80"/>
        <w:jc w:val="center"/>
        <w:rPr>
          <w:rFonts w:ascii="Tahoma" w:hAnsi="Tahoma" w:cs="Tahoma"/>
          <w:b/>
          <w:bCs/>
          <w:sz w:val="23"/>
          <w:szCs w:val="23"/>
        </w:rPr>
      </w:pPr>
    </w:p>
    <w:p w:rsidR="00062D93" w:rsidRDefault="00062D93" w:rsidP="00C77F6D">
      <w:pPr>
        <w:spacing w:before="40" w:after="80"/>
        <w:jc w:val="center"/>
        <w:rPr>
          <w:rFonts w:ascii="Tahoma" w:hAnsi="Tahoma" w:cs="Tahoma"/>
          <w:b/>
          <w:bCs/>
          <w:sz w:val="23"/>
          <w:szCs w:val="23"/>
        </w:rPr>
      </w:pPr>
    </w:p>
    <w:p w:rsidR="00062D93" w:rsidRDefault="00062D93" w:rsidP="00C77F6D">
      <w:pPr>
        <w:spacing w:before="40" w:after="80"/>
        <w:jc w:val="center"/>
        <w:rPr>
          <w:rFonts w:ascii="Tahoma" w:hAnsi="Tahoma" w:cs="Tahoma"/>
          <w:b/>
          <w:bCs/>
          <w:sz w:val="23"/>
          <w:szCs w:val="23"/>
        </w:rPr>
      </w:pPr>
    </w:p>
    <w:p w:rsidR="00062D93" w:rsidRPr="00D443F3" w:rsidRDefault="00062D93" w:rsidP="00C77F6D">
      <w:pPr>
        <w:spacing w:before="40" w:after="80"/>
        <w:jc w:val="center"/>
        <w:rPr>
          <w:rFonts w:ascii="Tahoma" w:hAnsi="Tahoma" w:cs="Tahoma"/>
          <w:b/>
          <w:bCs/>
          <w:sz w:val="23"/>
          <w:szCs w:val="23"/>
        </w:rPr>
      </w:pPr>
    </w:p>
    <w:p w:rsidR="00814D45" w:rsidRPr="00D443F3" w:rsidRDefault="00814D45" w:rsidP="00C77F6D">
      <w:pPr>
        <w:spacing w:before="40" w:after="80"/>
        <w:jc w:val="center"/>
        <w:rPr>
          <w:rFonts w:ascii="Tahoma" w:hAnsi="Tahoma" w:cs="Tahoma"/>
          <w:b/>
          <w:bCs/>
          <w:sz w:val="23"/>
          <w:szCs w:val="23"/>
        </w:rPr>
      </w:pPr>
    </w:p>
    <w:p w:rsidR="001365D8" w:rsidRDefault="001365D8" w:rsidP="001365D8">
      <w:pPr>
        <w:pStyle w:val="Default"/>
        <w:jc w:val="both"/>
      </w:pPr>
    </w:p>
    <w:tbl>
      <w:tblPr>
        <w:tblStyle w:val="a6"/>
        <w:tblW w:w="0" w:type="auto"/>
        <w:jc w:val="center"/>
        <w:shd w:val="clear" w:color="auto" w:fill="C6D9F1" w:themeFill="text2" w:themeFillTint="33"/>
        <w:tblLook w:val="04A0"/>
      </w:tblPr>
      <w:tblGrid>
        <w:gridCol w:w="8522"/>
      </w:tblGrid>
      <w:tr w:rsidR="00243ABD" w:rsidTr="008817BB">
        <w:trPr>
          <w:trHeight w:val="624"/>
          <w:jc w:val="center"/>
        </w:trPr>
        <w:tc>
          <w:tcPr>
            <w:tcW w:w="8522" w:type="dxa"/>
            <w:shd w:val="clear" w:color="auto" w:fill="C6D9F1" w:themeFill="text2" w:themeFillTint="33"/>
            <w:vAlign w:val="center"/>
          </w:tcPr>
          <w:p w:rsidR="00F63A9C" w:rsidRPr="002C417C" w:rsidRDefault="00243ABD" w:rsidP="002C417C">
            <w:pPr>
              <w:pStyle w:val="Default"/>
              <w:jc w:val="center"/>
              <w:outlineLvl w:val="0"/>
              <w:rPr>
                <w:b/>
                <w:bCs/>
                <w:sz w:val="28"/>
                <w:szCs w:val="28"/>
              </w:rPr>
            </w:pPr>
            <w:bookmarkStart w:id="0" w:name="_Toc32921267"/>
            <w:r>
              <w:rPr>
                <w:b/>
                <w:bCs/>
                <w:sz w:val="28"/>
                <w:szCs w:val="28"/>
              </w:rPr>
              <w:lastRenderedPageBreak/>
              <w:t xml:space="preserve">1. ΕΠΑΛΘ 2014-2020 – Προτεραιότητα 4: «Αύξηση της απασχόλησης και της εδαφικής συνοχής» - </w:t>
            </w:r>
            <w:proofErr w:type="spellStart"/>
            <w:r>
              <w:rPr>
                <w:b/>
                <w:bCs/>
                <w:sz w:val="28"/>
                <w:szCs w:val="28"/>
              </w:rPr>
              <w:t>ΤΑΠΤοΚ</w:t>
            </w:r>
            <w:proofErr w:type="spellEnd"/>
            <w:r>
              <w:rPr>
                <w:b/>
                <w:bCs/>
                <w:sz w:val="28"/>
                <w:szCs w:val="28"/>
              </w:rPr>
              <w:t xml:space="preserve"> - CLLD</w:t>
            </w:r>
            <w:bookmarkEnd w:id="0"/>
          </w:p>
        </w:tc>
      </w:tr>
    </w:tbl>
    <w:p w:rsidR="00243ABD" w:rsidRDefault="00243ABD" w:rsidP="00243ABD">
      <w:pPr>
        <w:pStyle w:val="Default"/>
        <w:jc w:val="both"/>
      </w:pPr>
    </w:p>
    <w:p w:rsidR="00243ABD" w:rsidRPr="00C77EA3" w:rsidRDefault="00243ABD" w:rsidP="00657C09">
      <w:pPr>
        <w:pStyle w:val="Default"/>
        <w:jc w:val="both"/>
        <w:rPr>
          <w:sz w:val="22"/>
          <w:szCs w:val="22"/>
        </w:rPr>
      </w:pPr>
      <w:r w:rsidRPr="00C77EA3">
        <w:rPr>
          <w:sz w:val="22"/>
          <w:szCs w:val="22"/>
        </w:rPr>
        <w:t xml:space="preserve">Το </w:t>
      </w:r>
      <w:r w:rsidRPr="00C77EA3">
        <w:rPr>
          <w:b/>
          <w:bCs/>
          <w:sz w:val="22"/>
          <w:szCs w:val="22"/>
        </w:rPr>
        <w:t xml:space="preserve">Επιχειρησιακό Πρόγραμμα Αλιείας και Θάλασσας 2014 – 2020 </w:t>
      </w:r>
      <w:r w:rsidRPr="00C77EA3">
        <w:rPr>
          <w:sz w:val="22"/>
          <w:szCs w:val="22"/>
        </w:rPr>
        <w:t xml:space="preserve">(ΕΠΑΛΘ 2014 – 2020), αξιοποιώντας τους πόρους του </w:t>
      </w:r>
      <w:r w:rsidRPr="00C77EA3">
        <w:rPr>
          <w:b/>
          <w:bCs/>
          <w:sz w:val="22"/>
          <w:szCs w:val="22"/>
        </w:rPr>
        <w:t xml:space="preserve">Ευρωπαϊκού Ταμείου Θάλασσας και Αλιείας </w:t>
      </w:r>
      <w:r w:rsidRPr="00C77EA3">
        <w:rPr>
          <w:sz w:val="22"/>
          <w:szCs w:val="22"/>
        </w:rPr>
        <w:t xml:space="preserve">(ΕΤΘΑ) και στο πλαίσιο της Ολοκληρωμένης Χωρικής Ανάπτυξης, στοχεύει στη βιώσιμη ανάπτυξη περιοχών αλιείας και υδατοκαλλιέργειας. Ένα μέσο επίτευξης του στόχου αυτού, είναι η υλοποίηση </w:t>
      </w:r>
      <w:r w:rsidRPr="00C77EA3">
        <w:rPr>
          <w:b/>
          <w:bCs/>
          <w:sz w:val="22"/>
          <w:szCs w:val="22"/>
        </w:rPr>
        <w:t xml:space="preserve">ολοκληρωμένων </w:t>
      </w:r>
      <w:proofErr w:type="spellStart"/>
      <w:r w:rsidRPr="00C77EA3">
        <w:rPr>
          <w:b/>
          <w:bCs/>
          <w:sz w:val="22"/>
          <w:szCs w:val="22"/>
        </w:rPr>
        <w:t>πολυταμειακών</w:t>
      </w:r>
      <w:proofErr w:type="spellEnd"/>
      <w:r w:rsidRPr="00C77EA3">
        <w:rPr>
          <w:b/>
          <w:bCs/>
          <w:sz w:val="22"/>
          <w:szCs w:val="22"/>
        </w:rPr>
        <w:t xml:space="preserve"> στρατηγικών τοπικής ανάπτυξης </w:t>
      </w:r>
      <w:r w:rsidRPr="00C77EA3">
        <w:rPr>
          <w:sz w:val="22"/>
          <w:szCs w:val="22"/>
        </w:rPr>
        <w:t xml:space="preserve">υπό την ευθύνη </w:t>
      </w:r>
      <w:r w:rsidRPr="00C77EA3">
        <w:rPr>
          <w:b/>
          <w:bCs/>
          <w:sz w:val="22"/>
          <w:szCs w:val="22"/>
        </w:rPr>
        <w:t>τοπικών φορέων</w:t>
      </w:r>
      <w:r w:rsidRPr="00C77EA3">
        <w:rPr>
          <w:sz w:val="22"/>
          <w:szCs w:val="22"/>
        </w:rPr>
        <w:t xml:space="preserve">, (Άρθρο 32 του Καν. ΕΕ 1303/2013) σε συνέργεια με άλλα Ευρωπαϊκά Διαρθρωτικά και Επενδυτικά Ταμεία (ΕΔΕΤ), οι οποίες κυμαίνονται από επικεντρωμένες στην αλιεία έως και ευρύτερες στρατηγικές που απευθύνονται στη διαφοροποίηση των αλιευτικών περιοχών. </w:t>
      </w:r>
    </w:p>
    <w:p w:rsidR="00243ABD" w:rsidRPr="00C77EA3" w:rsidRDefault="00243ABD" w:rsidP="00AD57D8">
      <w:pPr>
        <w:pStyle w:val="Default"/>
        <w:spacing w:after="120"/>
        <w:jc w:val="both"/>
        <w:rPr>
          <w:sz w:val="22"/>
          <w:szCs w:val="22"/>
        </w:rPr>
      </w:pPr>
      <w:r w:rsidRPr="00C77EA3">
        <w:rPr>
          <w:sz w:val="22"/>
          <w:szCs w:val="22"/>
        </w:rPr>
        <w:t xml:space="preserve">Προβλέπεται να υλοποιηθούν παρεμβάσεις που ομαδοποιούνται υπό τους ακόλουθους </w:t>
      </w:r>
      <w:r w:rsidRPr="00C77EA3">
        <w:rPr>
          <w:b/>
          <w:bCs/>
          <w:sz w:val="22"/>
          <w:szCs w:val="22"/>
        </w:rPr>
        <w:t xml:space="preserve">αναπτυξιακούς στόχους: </w:t>
      </w:r>
    </w:p>
    <w:p w:rsidR="00243ABD" w:rsidRPr="00C77EA3" w:rsidRDefault="00243ABD" w:rsidP="00657C09">
      <w:pPr>
        <w:pStyle w:val="Default"/>
        <w:numPr>
          <w:ilvl w:val="0"/>
          <w:numId w:val="2"/>
        </w:numPr>
        <w:jc w:val="both"/>
        <w:rPr>
          <w:sz w:val="22"/>
          <w:szCs w:val="22"/>
        </w:rPr>
      </w:pPr>
      <w:r w:rsidRPr="00C77EA3">
        <w:rPr>
          <w:sz w:val="22"/>
          <w:szCs w:val="22"/>
        </w:rPr>
        <w:t xml:space="preserve">Προώθηση της οικονομικής ανάπτυξης, της κοινωνικής ένταξης, της δημιουργίας θέσεων εργασίας και της στήριξης της κινητικότητας του εργατικού δυναμικού στις παράκτιες και τις εσωτερικές κοινότητες που εξαρτώνται από την αλιεία και την υδατοκαλλιέργεια. </w:t>
      </w:r>
    </w:p>
    <w:p w:rsidR="00243ABD" w:rsidRPr="00C77EA3" w:rsidRDefault="00243ABD" w:rsidP="00AD57D8">
      <w:pPr>
        <w:pStyle w:val="Default"/>
        <w:numPr>
          <w:ilvl w:val="0"/>
          <w:numId w:val="2"/>
        </w:numPr>
        <w:spacing w:after="120"/>
        <w:ind w:left="777" w:hanging="357"/>
        <w:jc w:val="both"/>
        <w:rPr>
          <w:sz w:val="22"/>
          <w:szCs w:val="22"/>
        </w:rPr>
      </w:pPr>
      <w:r w:rsidRPr="00C77EA3">
        <w:rPr>
          <w:sz w:val="22"/>
          <w:szCs w:val="22"/>
        </w:rPr>
        <w:t xml:space="preserve">Διαφοροποίηση των δραστηριοτήτων στο πλαίσιο της αλιείας και σε άλλους τομείς της θαλάσσιας οικονομίας. </w:t>
      </w:r>
    </w:p>
    <w:p w:rsidR="00243ABD" w:rsidRPr="00C77EA3" w:rsidRDefault="00243ABD" w:rsidP="00657C09">
      <w:pPr>
        <w:pStyle w:val="Default"/>
        <w:jc w:val="both"/>
        <w:rPr>
          <w:sz w:val="22"/>
          <w:szCs w:val="22"/>
        </w:rPr>
      </w:pPr>
      <w:r w:rsidRPr="00C77EA3">
        <w:rPr>
          <w:sz w:val="22"/>
          <w:szCs w:val="22"/>
        </w:rPr>
        <w:t xml:space="preserve">Στο πλαίσιο υλοποίησης των στρατηγικών τοπικής ανάπτυξης, με την εφαρμογή </w:t>
      </w:r>
      <w:r w:rsidRPr="00C77EA3">
        <w:rPr>
          <w:b/>
          <w:bCs/>
          <w:sz w:val="22"/>
          <w:szCs w:val="22"/>
        </w:rPr>
        <w:t>της Τοπικής Ανάπτυξης με την Πρωτοβουλία των Τοπικών Κοινοτήτων (</w:t>
      </w:r>
      <w:proofErr w:type="spellStart"/>
      <w:r w:rsidRPr="00C77EA3">
        <w:rPr>
          <w:b/>
          <w:bCs/>
          <w:sz w:val="22"/>
          <w:szCs w:val="22"/>
        </w:rPr>
        <w:t>ΤΑΠΤοΚ</w:t>
      </w:r>
      <w:proofErr w:type="spellEnd"/>
      <w:r w:rsidRPr="00C77EA3">
        <w:rPr>
          <w:b/>
          <w:bCs/>
          <w:sz w:val="22"/>
          <w:szCs w:val="22"/>
        </w:rPr>
        <w:t xml:space="preserve"> - CLLD)</w:t>
      </w:r>
      <w:r w:rsidRPr="00C77EA3">
        <w:rPr>
          <w:sz w:val="22"/>
          <w:szCs w:val="22"/>
        </w:rPr>
        <w:t xml:space="preserve">, το ΕΤΘΑ δύναται να χρηματοδοτήσει Δημόσιες επενδύσεις για την αειφόρο ανάπτυξη των αλιευτικών περιοχών, επιλεγμένων περιοχών παρέμβασης. </w:t>
      </w:r>
    </w:p>
    <w:p w:rsidR="00243ABD" w:rsidRPr="008D4CAD" w:rsidRDefault="00243ABD" w:rsidP="00657C09">
      <w:pPr>
        <w:pStyle w:val="Default"/>
        <w:jc w:val="both"/>
        <w:rPr>
          <w:sz w:val="22"/>
          <w:szCs w:val="22"/>
        </w:rPr>
      </w:pPr>
      <w:r w:rsidRPr="00C77EA3">
        <w:rPr>
          <w:sz w:val="22"/>
          <w:szCs w:val="22"/>
        </w:rPr>
        <w:t xml:space="preserve">Δύναται να υποβληθούν προτάσεις/δράσεις οι οποίες συμβάλλουν με άμεσο ή έμμεσο τρόπο στην ανάπτυξη της τοπικής οικονομίας, συμπεριλαμβανομένης της αξιοποίησης των περιβαλλοντικών πλεονεκτημάτων της περιοχής και της προώθησης της πολιτιστικής κληρονομιάς. </w:t>
      </w:r>
    </w:p>
    <w:p w:rsidR="001A7FDE" w:rsidRPr="008D4CAD" w:rsidRDefault="001A7FDE" w:rsidP="00657C09">
      <w:pPr>
        <w:pStyle w:val="Default"/>
        <w:jc w:val="both"/>
        <w:rPr>
          <w:sz w:val="22"/>
          <w:szCs w:val="22"/>
        </w:rPr>
      </w:pPr>
    </w:p>
    <w:p w:rsidR="00243ABD" w:rsidRPr="00C77EA3" w:rsidRDefault="00243ABD" w:rsidP="00AD57D8">
      <w:pPr>
        <w:pStyle w:val="Default"/>
        <w:spacing w:after="120"/>
        <w:jc w:val="both"/>
        <w:rPr>
          <w:sz w:val="22"/>
          <w:szCs w:val="22"/>
        </w:rPr>
      </w:pPr>
      <w:r w:rsidRPr="00C77EA3">
        <w:rPr>
          <w:sz w:val="22"/>
          <w:szCs w:val="22"/>
        </w:rPr>
        <w:t xml:space="preserve">Το ΕΤΘΑ, ενδεικτικά, δύναται να χρηματοδοτήσει: </w:t>
      </w:r>
    </w:p>
    <w:p w:rsidR="00243ABD" w:rsidRPr="00C77EA3" w:rsidRDefault="00243ABD" w:rsidP="00657C09">
      <w:pPr>
        <w:pStyle w:val="Default"/>
        <w:numPr>
          <w:ilvl w:val="0"/>
          <w:numId w:val="2"/>
        </w:numPr>
        <w:jc w:val="both"/>
        <w:rPr>
          <w:sz w:val="22"/>
          <w:szCs w:val="22"/>
        </w:rPr>
      </w:pPr>
      <w:r w:rsidRPr="00C77EA3">
        <w:rPr>
          <w:sz w:val="22"/>
          <w:szCs w:val="22"/>
        </w:rPr>
        <w:t xml:space="preserve">Υποδομές που μεγιστοποιούν τη συμμετοχή αλιείας / υδατοκαλλιέργειας στην βιώσιμη ανάπτυξη των περιοχών αλιείας και υδατοκαλλιέργειας, εφόσον μπορεί να τεκμηριωθεί η διαχείρισή τους σε τοπικό επίπεδο. </w:t>
      </w:r>
    </w:p>
    <w:p w:rsidR="00243ABD" w:rsidRPr="00C77EA3" w:rsidRDefault="00243ABD" w:rsidP="00657C09">
      <w:pPr>
        <w:pStyle w:val="Default"/>
        <w:numPr>
          <w:ilvl w:val="0"/>
          <w:numId w:val="2"/>
        </w:numPr>
        <w:jc w:val="both"/>
        <w:rPr>
          <w:sz w:val="22"/>
          <w:szCs w:val="22"/>
        </w:rPr>
      </w:pPr>
      <w:r w:rsidRPr="00C77EA3">
        <w:rPr>
          <w:sz w:val="22"/>
          <w:szCs w:val="22"/>
        </w:rPr>
        <w:t xml:space="preserve">Υποδομές για την ενθάρρυνση της τουριστικής δραστηριότητας (θαλάσσια πάρκα, καταδυτικά κέντρα, παρατηρητήρια θαλάσσιου περιβάλλοντος, υποδομές μικρής κλίμακας για την ανάδειξη περιοχών φυσικού κάλλους, αξιοθέατων και μνημείων της φύσης ή του πολιτισμού κ.α.). </w:t>
      </w:r>
    </w:p>
    <w:p w:rsidR="00243ABD" w:rsidRPr="00C77EA3" w:rsidRDefault="00243ABD" w:rsidP="00657C09">
      <w:pPr>
        <w:pStyle w:val="Default"/>
        <w:numPr>
          <w:ilvl w:val="0"/>
          <w:numId w:val="2"/>
        </w:numPr>
        <w:jc w:val="both"/>
        <w:rPr>
          <w:sz w:val="22"/>
          <w:szCs w:val="22"/>
        </w:rPr>
      </w:pPr>
      <w:r w:rsidRPr="00C77EA3">
        <w:rPr>
          <w:sz w:val="22"/>
          <w:szCs w:val="22"/>
        </w:rPr>
        <w:t xml:space="preserve">Υποδομές και Υπηρεσίες για τη βελτίωση της ποιότητας ζωής στις αλιευτικές περιοχές (αποκατάσταση κτιρίων για κοινωφελή χρήση, βελτίωση και ανάπλαση κοινόχρηστων χώρων, δημιουργία χώρων πρασίνου κ.α.). </w:t>
      </w:r>
    </w:p>
    <w:p w:rsidR="001D4489" w:rsidRDefault="001D4489" w:rsidP="00657C09">
      <w:pPr>
        <w:pStyle w:val="Default"/>
        <w:ind w:left="780"/>
        <w:jc w:val="both"/>
      </w:pPr>
    </w:p>
    <w:p w:rsidR="001D4489" w:rsidRPr="008D4CAD" w:rsidRDefault="001D4489" w:rsidP="001D4489">
      <w:pPr>
        <w:pStyle w:val="Default"/>
        <w:ind w:left="780"/>
        <w:jc w:val="both"/>
      </w:pPr>
    </w:p>
    <w:p w:rsidR="00C77EA3" w:rsidRPr="008D4CAD" w:rsidRDefault="00C77EA3" w:rsidP="001D4489">
      <w:pPr>
        <w:pStyle w:val="Default"/>
        <w:ind w:left="780"/>
        <w:jc w:val="both"/>
      </w:pPr>
    </w:p>
    <w:p w:rsidR="00C77EA3" w:rsidRPr="008D4CAD" w:rsidRDefault="00C77EA3" w:rsidP="001D4489">
      <w:pPr>
        <w:pStyle w:val="Default"/>
        <w:ind w:left="780"/>
        <w:jc w:val="both"/>
      </w:pPr>
    </w:p>
    <w:p w:rsidR="00C77EA3" w:rsidRPr="008D4CAD" w:rsidRDefault="00C77EA3" w:rsidP="001D4489">
      <w:pPr>
        <w:pStyle w:val="Default"/>
        <w:ind w:left="780"/>
        <w:jc w:val="both"/>
      </w:pPr>
    </w:p>
    <w:p w:rsidR="00C77EA3" w:rsidRPr="008D4CAD" w:rsidRDefault="00C77EA3" w:rsidP="001D4489">
      <w:pPr>
        <w:pStyle w:val="Default"/>
        <w:ind w:left="780"/>
        <w:jc w:val="both"/>
      </w:pPr>
    </w:p>
    <w:p w:rsidR="00C77EA3" w:rsidRPr="008D4CAD" w:rsidRDefault="00C77EA3" w:rsidP="001D4489">
      <w:pPr>
        <w:pStyle w:val="Default"/>
        <w:ind w:left="780"/>
        <w:jc w:val="both"/>
      </w:pPr>
    </w:p>
    <w:p w:rsidR="002C417C" w:rsidRDefault="002C417C" w:rsidP="001D4489">
      <w:pPr>
        <w:pStyle w:val="Default"/>
        <w:ind w:left="780"/>
        <w:jc w:val="both"/>
      </w:pPr>
    </w:p>
    <w:p w:rsidR="001365D8" w:rsidRDefault="001365D8" w:rsidP="001365D8">
      <w:pPr>
        <w:pStyle w:val="Default"/>
        <w:jc w:val="both"/>
      </w:pPr>
    </w:p>
    <w:tbl>
      <w:tblPr>
        <w:tblStyle w:val="a6"/>
        <w:tblW w:w="0" w:type="auto"/>
        <w:jc w:val="center"/>
        <w:shd w:val="clear" w:color="auto" w:fill="C6D9F1" w:themeFill="text2" w:themeFillTint="33"/>
        <w:tblLook w:val="04A0"/>
      </w:tblPr>
      <w:tblGrid>
        <w:gridCol w:w="8522"/>
      </w:tblGrid>
      <w:tr w:rsidR="00D11246" w:rsidTr="00214032">
        <w:trPr>
          <w:trHeight w:val="624"/>
          <w:jc w:val="center"/>
        </w:trPr>
        <w:tc>
          <w:tcPr>
            <w:tcW w:w="8522" w:type="dxa"/>
            <w:shd w:val="clear" w:color="auto" w:fill="C6D9F1" w:themeFill="text2" w:themeFillTint="33"/>
            <w:vAlign w:val="center"/>
          </w:tcPr>
          <w:p w:rsidR="00D11246" w:rsidRPr="002C417C" w:rsidRDefault="00D11246" w:rsidP="002C417C">
            <w:pPr>
              <w:pStyle w:val="Default"/>
              <w:outlineLvl w:val="0"/>
              <w:rPr>
                <w:sz w:val="28"/>
                <w:szCs w:val="28"/>
              </w:rPr>
            </w:pPr>
            <w:bookmarkStart w:id="1" w:name="_Toc32921268"/>
            <w:r>
              <w:rPr>
                <w:b/>
                <w:bCs/>
                <w:sz w:val="28"/>
                <w:szCs w:val="28"/>
              </w:rPr>
              <w:lastRenderedPageBreak/>
              <w:t>2.</w:t>
            </w:r>
            <w:r w:rsidR="002C417C">
              <w:rPr>
                <w:b/>
                <w:bCs/>
                <w:sz w:val="28"/>
                <w:szCs w:val="28"/>
              </w:rPr>
              <w:t xml:space="preserve"> </w:t>
            </w:r>
            <w:r>
              <w:rPr>
                <w:b/>
                <w:bCs/>
                <w:sz w:val="28"/>
                <w:szCs w:val="28"/>
              </w:rPr>
              <w:t xml:space="preserve"> Το Τοπικό Πρόγραμμα CLLD / LEADER της ΕΤΑΝΑΜ Α.Ε.ΟΤΑ</w:t>
            </w:r>
            <w:bookmarkEnd w:id="1"/>
          </w:p>
        </w:tc>
      </w:tr>
    </w:tbl>
    <w:p w:rsidR="001365D8" w:rsidRPr="00C77EA3" w:rsidRDefault="000851BE" w:rsidP="00D11246">
      <w:pPr>
        <w:spacing w:before="40" w:after="80"/>
        <w:jc w:val="both"/>
        <w:rPr>
          <w:b/>
          <w:u w:val="single"/>
        </w:rPr>
      </w:pPr>
      <w:r w:rsidRPr="00C77EA3">
        <w:rPr>
          <w:b/>
          <w:bCs/>
        </w:rPr>
        <w:t>2.1 Θεματικές κατευθύνσεις και στόχοι του Τοπικού Προγράμματος</w:t>
      </w:r>
    </w:p>
    <w:p w:rsidR="005C747A" w:rsidRPr="00C77EA3" w:rsidRDefault="005C747A" w:rsidP="005C747A">
      <w:pPr>
        <w:jc w:val="both"/>
        <w:rPr>
          <w:rFonts w:cs="Arial"/>
        </w:rPr>
      </w:pPr>
      <w:r w:rsidRPr="00C77EA3">
        <w:rPr>
          <w:rFonts w:cs="Arial"/>
        </w:rPr>
        <w:t xml:space="preserve">Με βάση το αντικείμενο </w:t>
      </w:r>
      <w:r w:rsidRPr="00C77EA3">
        <w:rPr>
          <w:rFonts w:cs="Arial"/>
          <w:iCs/>
        </w:rPr>
        <w:t xml:space="preserve">της </w:t>
      </w:r>
      <w:proofErr w:type="spellStart"/>
      <w:r w:rsidRPr="00C77EA3">
        <w:rPr>
          <w:rFonts w:cs="Arial"/>
          <w:iCs/>
        </w:rPr>
        <w:t>πολυταμειακής</w:t>
      </w:r>
      <w:proofErr w:type="spellEnd"/>
      <w:r w:rsidRPr="00C77EA3">
        <w:rPr>
          <w:rFonts w:cs="Arial"/>
          <w:iCs/>
        </w:rPr>
        <w:t xml:space="preserve"> προσέγγισης </w:t>
      </w:r>
      <w:r w:rsidRPr="00C77EA3">
        <w:rPr>
          <w:rFonts w:cs="Arial"/>
        </w:rPr>
        <w:t>του Τοπικού Προγράμματος εξειδικεύονται και οι στόχοι του Τοπικού Προγράμματος ως ακολούθως :</w:t>
      </w:r>
    </w:p>
    <w:p w:rsidR="005C747A" w:rsidRPr="00C77EA3" w:rsidRDefault="005C747A" w:rsidP="005C747A">
      <w:pPr>
        <w:numPr>
          <w:ilvl w:val="0"/>
          <w:numId w:val="26"/>
        </w:numPr>
        <w:tabs>
          <w:tab w:val="clear" w:pos="720"/>
          <w:tab w:val="num" w:pos="-2340"/>
        </w:tabs>
        <w:spacing w:after="0" w:line="240" w:lineRule="auto"/>
        <w:ind w:left="397" w:hanging="284"/>
        <w:jc w:val="both"/>
        <w:rPr>
          <w:rFonts w:cs="Arial"/>
        </w:rPr>
      </w:pPr>
      <w:r w:rsidRPr="00C77EA3">
        <w:rPr>
          <w:rFonts w:cs="Arial"/>
          <w:b/>
          <w:bCs/>
        </w:rPr>
        <w:t>Στόχος 1</w:t>
      </w:r>
      <w:r w:rsidRPr="00C77EA3">
        <w:rPr>
          <w:rFonts w:cs="Arial"/>
        </w:rPr>
        <w:t xml:space="preserve">: </w:t>
      </w:r>
      <w:r w:rsidRPr="00C77EA3">
        <w:rPr>
          <w:rFonts w:cs="Arial"/>
          <w:b/>
          <w:bCs/>
          <w:i/>
          <w:iCs/>
        </w:rPr>
        <w:t>Αύξηση της προστιθέμενης αξίας και της ποιότητας των τοπικών</w:t>
      </w:r>
      <w:r w:rsidRPr="00C77EA3">
        <w:rPr>
          <w:rFonts w:cs="Arial"/>
          <w:b/>
          <w:i/>
        </w:rPr>
        <w:t xml:space="preserve"> αγροτικών και </w:t>
      </w:r>
      <w:r w:rsidRPr="00C77EA3">
        <w:rPr>
          <w:rFonts w:cs="Arial"/>
          <w:b/>
          <w:bCs/>
          <w:i/>
          <w:iCs/>
        </w:rPr>
        <w:t xml:space="preserve"> </w:t>
      </w:r>
      <w:r w:rsidRPr="00C77EA3">
        <w:rPr>
          <w:rFonts w:cs="Arial"/>
          <w:b/>
          <w:i/>
        </w:rPr>
        <w:t>αλιευτικών προϊόντων</w:t>
      </w:r>
      <w:r w:rsidRPr="00C77EA3">
        <w:rPr>
          <w:rFonts w:cs="Arial"/>
          <w:b/>
        </w:rPr>
        <w:t>.</w:t>
      </w:r>
      <w:r w:rsidRPr="00C77EA3">
        <w:rPr>
          <w:rFonts w:cs="Arial"/>
        </w:rPr>
        <w:t xml:space="preserve"> Ο στόχος επιδιώκει τη δημιουργία αυξημένης προστιθέμενης αξίας στην τοπική παραγωγή, με τη  διεύρυνση της παραγωγικής βάσης των ποιοτικών και επώνυμων αγροτικών &amp; αλιευτικών </w:t>
      </w:r>
      <w:r w:rsidRPr="00C77EA3">
        <w:rPr>
          <w:rFonts w:cs="Arial"/>
          <w:bCs/>
          <w:iCs/>
        </w:rPr>
        <w:t>τοπικών</w:t>
      </w:r>
      <w:r w:rsidRPr="00C77EA3">
        <w:rPr>
          <w:rFonts w:cs="Arial"/>
        </w:rPr>
        <w:t xml:space="preserve"> προϊόντων μέσω κατάλληλης μεταποίησης και ανάδειξής τους με τη διασφάλιση της ποιότητας και σήμανσης, προκειμένου να διευρυνθεί η αγορά διάθεσής τους.   </w:t>
      </w:r>
    </w:p>
    <w:p w:rsidR="005C747A" w:rsidRPr="00C77EA3" w:rsidRDefault="005C747A" w:rsidP="005C747A">
      <w:pPr>
        <w:numPr>
          <w:ilvl w:val="0"/>
          <w:numId w:val="26"/>
        </w:numPr>
        <w:tabs>
          <w:tab w:val="clear" w:pos="720"/>
          <w:tab w:val="num" w:pos="-2340"/>
        </w:tabs>
        <w:spacing w:after="0" w:line="240" w:lineRule="auto"/>
        <w:ind w:left="397" w:hanging="284"/>
        <w:jc w:val="both"/>
        <w:rPr>
          <w:rFonts w:cs="Arial"/>
          <w:bCs/>
        </w:rPr>
      </w:pPr>
      <w:r w:rsidRPr="00C77EA3">
        <w:rPr>
          <w:rFonts w:cs="Arial"/>
          <w:b/>
          <w:bCs/>
        </w:rPr>
        <w:t xml:space="preserve">Στόχος 2: </w:t>
      </w:r>
      <w:r w:rsidRPr="00C77EA3">
        <w:rPr>
          <w:rFonts w:cs="Arial"/>
          <w:b/>
          <w:bCs/>
          <w:i/>
        </w:rPr>
        <w:t>Αναδιάρθρωση και Ενίσχυση της επιχειρηματικότητας της παραγωγικής βάσης σε τομείς της τοπικής οικονομίας.</w:t>
      </w:r>
      <w:r w:rsidRPr="00C77EA3">
        <w:rPr>
          <w:rFonts w:cs="Arial"/>
          <w:bCs/>
        </w:rPr>
        <w:t xml:space="preserve"> Ο στόχος επιδιώκει τη δημιουργία κρίσιμων προϋποθέσεων για την προώθηση νέων και σύγχρονων επιχειρηματικών πρωτοβουλιών στην περιοχή παρέμβασης στους τομείς της τοπικής οικονομίας και εν τέλει, συντελούν στη δημιουργία καινοτόμων και σύγχρονων επιχειρηματικών πρωτοβουλιών (π.χ. μέσω της διασύνδεσης του τουρισμού με την αγροτική οικονομία και τα επώνυμα ποιοτικά προϊόντα της περιοχής ή της αξιοποίησης των εναλλακτικών πηγών ενέργειας και ειδικότερα του γεωθερμικού πεδίου της πεδιάδας Άρτας), καθώς τη διεύρυνση του φάσματος και τη διαφοροποίηση της οικονομικής δραστηριοποίησης των κατοίκων, προκειμένου να αυξηθεί η απασχόληση, το εισόδημα και κατά συνέπεια το επίπεδο διαβίωσης των κατοίκων. </w:t>
      </w:r>
    </w:p>
    <w:p w:rsidR="005C747A" w:rsidRPr="00C77EA3" w:rsidRDefault="005C747A" w:rsidP="005C747A">
      <w:pPr>
        <w:numPr>
          <w:ilvl w:val="0"/>
          <w:numId w:val="26"/>
        </w:numPr>
        <w:tabs>
          <w:tab w:val="clear" w:pos="720"/>
          <w:tab w:val="num" w:pos="-2340"/>
        </w:tabs>
        <w:spacing w:after="0" w:line="240" w:lineRule="auto"/>
        <w:ind w:left="397" w:hanging="284"/>
        <w:jc w:val="both"/>
        <w:rPr>
          <w:rFonts w:cs="Arial"/>
          <w:b/>
          <w:bCs/>
        </w:rPr>
      </w:pPr>
      <w:r w:rsidRPr="00C77EA3">
        <w:rPr>
          <w:rFonts w:cs="Arial"/>
          <w:b/>
          <w:bCs/>
        </w:rPr>
        <w:t>Στόχος 3: Ενίσχυση της ανάπτυξης δραστηριοτήτων για την απόκτηση συμπληρωματικών ή διαφοροποίησης εισοδημάτων στις αλιευτικές περιοχές.</w:t>
      </w:r>
      <w:r w:rsidRPr="00C77EA3">
        <w:rPr>
          <w:rFonts w:cs="Arial"/>
        </w:rPr>
        <w:t xml:space="preserve"> Ο στόχος επιδιώκει την ενίσχυση αφενός δραστηριοτήτων που θα προσδώσουν συμπληρωματικά εισοδήματα στους αλιείς και αφετέρου τη διαφοροποίηση του εισοδήματος των αλιέων της περιοχής παρέμβασης  προκειμένου να διευκολυνθεί η τοπική απασχόληση.</w:t>
      </w:r>
    </w:p>
    <w:p w:rsidR="005C747A" w:rsidRPr="00C77EA3" w:rsidRDefault="005C747A" w:rsidP="005C747A">
      <w:pPr>
        <w:numPr>
          <w:ilvl w:val="0"/>
          <w:numId w:val="26"/>
        </w:numPr>
        <w:tabs>
          <w:tab w:val="clear" w:pos="720"/>
          <w:tab w:val="num" w:pos="-2340"/>
        </w:tabs>
        <w:spacing w:after="0" w:line="240" w:lineRule="auto"/>
        <w:ind w:left="397" w:hanging="284"/>
        <w:jc w:val="both"/>
        <w:rPr>
          <w:rFonts w:cs="Arial"/>
        </w:rPr>
      </w:pPr>
      <w:r w:rsidRPr="00C77EA3">
        <w:rPr>
          <w:rFonts w:cs="Arial"/>
          <w:b/>
          <w:bCs/>
        </w:rPr>
        <w:t>Στόχος 4</w:t>
      </w:r>
      <w:r w:rsidRPr="00C77EA3">
        <w:rPr>
          <w:rFonts w:cs="Arial"/>
        </w:rPr>
        <w:t xml:space="preserve">: </w:t>
      </w:r>
      <w:r w:rsidRPr="00C77EA3">
        <w:rPr>
          <w:rFonts w:cs="Arial"/>
          <w:b/>
          <w:i/>
        </w:rPr>
        <w:t>Διαμόρφωση κατάλληλων και ελκυστικών συνθηκών διαβίωσης και βελτίωση της ποιότητας ζωής του πληθυσμού</w:t>
      </w:r>
      <w:r w:rsidRPr="00C77EA3">
        <w:rPr>
          <w:rFonts w:cs="Arial"/>
        </w:rPr>
        <w:t>, με έμφαση στους αγροτικούς και μικρούς αλιευτικούς οικισμούς της περιοχής παρέμβασης, κυρίως μέσω της ενδυνάμωσης των θεσμών κοινωνικής προστασίας και της άρσης της απομόνωσης τμημάτων του πληθυσμού (κυρίως των γυναικών και των νέων) και περιοχών, προκειμένου να επιτευχθεί η μεταστροφή των δυσμενών πληθυσμιακών εξελίξεων.</w:t>
      </w:r>
    </w:p>
    <w:p w:rsidR="005C747A" w:rsidRPr="00C77EA3" w:rsidRDefault="005C747A" w:rsidP="005C747A">
      <w:pPr>
        <w:numPr>
          <w:ilvl w:val="0"/>
          <w:numId w:val="26"/>
        </w:numPr>
        <w:tabs>
          <w:tab w:val="clear" w:pos="720"/>
          <w:tab w:val="num" w:pos="-2340"/>
        </w:tabs>
        <w:spacing w:after="0" w:line="240" w:lineRule="auto"/>
        <w:ind w:left="397" w:hanging="284"/>
        <w:jc w:val="both"/>
        <w:rPr>
          <w:rFonts w:cs="Arial"/>
        </w:rPr>
      </w:pPr>
      <w:r w:rsidRPr="00C77EA3">
        <w:rPr>
          <w:rFonts w:cs="Arial"/>
          <w:b/>
          <w:bCs/>
        </w:rPr>
        <w:t>Στόχος 5</w:t>
      </w:r>
      <w:r w:rsidRPr="00C77EA3">
        <w:rPr>
          <w:rFonts w:cs="Arial"/>
        </w:rPr>
        <w:t xml:space="preserve">: </w:t>
      </w:r>
      <w:r w:rsidRPr="00C77EA3">
        <w:rPr>
          <w:rFonts w:cs="Arial"/>
          <w:b/>
          <w:i/>
        </w:rPr>
        <w:t>Προστασία- ανάδειξη του σπάνιου φυσικού περιβάλλοντος και της πολιτιστικής κληρονομιάς της περιοχής</w:t>
      </w:r>
      <w:r w:rsidRPr="00C77EA3">
        <w:rPr>
          <w:rFonts w:cs="Arial"/>
        </w:rPr>
        <w:t>. Ιδιαίτερη έμφαση δίνεται στην ανάδειξη των στοιχείων που σηματοδοτούν στη διατήρηση της τοπικής πολιτιστικής κληρονομιάς ως κύριο συστατικό στοιχείο ενδυνάμωσης της τοπικής οικονομίας και διαμόρφωσης της ιδιαίτερης ταυτότητας της περιοχής ως τουριστικού προορισμού, ενώ συμβάλλει στη διαμόρφωση εναλλακτικών δυνατοτήτων απασχόλησης του πληθυσμού στον τομέα του τουρισμού</w:t>
      </w:r>
      <w:r w:rsidRPr="00C77EA3">
        <w:rPr>
          <w:rFonts w:cs="Arial"/>
          <w:iCs/>
        </w:rPr>
        <w:t xml:space="preserve">. </w:t>
      </w:r>
      <w:r w:rsidRPr="00C77EA3">
        <w:rPr>
          <w:rFonts w:cs="Arial"/>
        </w:rPr>
        <w:t xml:space="preserve">Η συμβατή δε με την προστασία του περιβάλλοντος ανάπτυξη δράσεων </w:t>
      </w:r>
      <w:r w:rsidRPr="00C77EA3">
        <w:rPr>
          <w:rFonts w:cs="Arial"/>
          <w:bCs/>
          <w:iCs/>
        </w:rPr>
        <w:t xml:space="preserve">μπορεί να αποτελέσει το βασικότερο συγκριτικό πλεονέκτημα ιδιαίτερα για την αλιευτική δραστηριότητα όσο και για τον τουρισμό, </w:t>
      </w:r>
      <w:r w:rsidRPr="00C77EA3">
        <w:rPr>
          <w:rFonts w:cs="Arial"/>
        </w:rPr>
        <w:t>και να συμβάλλει στην ενίσχυση της οικονομικής ανταγωνιστικότητας της περιοχής, εξασφαλίζοντας παράλληλα την κοινωνική συναίνεση και συμμετοχή.</w:t>
      </w:r>
    </w:p>
    <w:p w:rsidR="005C747A" w:rsidRPr="00FA31B0" w:rsidRDefault="005C747A" w:rsidP="00FA31B0">
      <w:pPr>
        <w:numPr>
          <w:ilvl w:val="0"/>
          <w:numId w:val="26"/>
        </w:numPr>
        <w:tabs>
          <w:tab w:val="clear" w:pos="720"/>
          <w:tab w:val="num" w:pos="-2340"/>
        </w:tabs>
        <w:spacing w:after="0" w:line="240" w:lineRule="auto"/>
        <w:ind w:left="426" w:hanging="284"/>
        <w:jc w:val="both"/>
        <w:rPr>
          <w:rFonts w:cs="Arial"/>
        </w:rPr>
      </w:pPr>
      <w:r w:rsidRPr="00C77EA3">
        <w:rPr>
          <w:rFonts w:cs="Arial"/>
          <w:b/>
          <w:bCs/>
        </w:rPr>
        <w:t>Στόχος 6</w:t>
      </w:r>
      <w:r w:rsidRPr="00C77EA3">
        <w:rPr>
          <w:rFonts w:cs="Arial"/>
        </w:rPr>
        <w:t xml:space="preserve">: </w:t>
      </w:r>
      <w:r w:rsidRPr="00C77EA3">
        <w:rPr>
          <w:rFonts w:cs="Arial"/>
          <w:b/>
          <w:i/>
        </w:rPr>
        <w:t>Διαμόρφωση ενός διακριτού και ποιοτικού τουριστικού προϊόντος, με αναγνωρίσιμη τοπική ταυτότητα</w:t>
      </w:r>
      <w:r w:rsidRPr="00C77EA3">
        <w:rPr>
          <w:rFonts w:cs="Arial"/>
        </w:rPr>
        <w:t xml:space="preserve">, που θα στοχεύει στην περιβαλλοντική  μοναδικότητα της περιοχής και θα απευθύνεται θεματικά σε επισκέπτες ποικίλων ενδιαφερόντων (αγροτουρισμός, </w:t>
      </w:r>
      <w:proofErr w:type="spellStart"/>
      <w:r w:rsidRPr="00C77EA3">
        <w:rPr>
          <w:rFonts w:cs="Arial"/>
        </w:rPr>
        <w:t>οικοτουρισμός</w:t>
      </w:r>
      <w:proofErr w:type="spellEnd"/>
      <w:r w:rsidRPr="00C77EA3">
        <w:rPr>
          <w:rFonts w:cs="Arial"/>
        </w:rPr>
        <w:t xml:space="preserve">, αλιευτικός τουρισμός </w:t>
      </w:r>
      <w:proofErr w:type="spellStart"/>
      <w:r w:rsidRPr="00C77EA3">
        <w:rPr>
          <w:rFonts w:cs="Arial"/>
        </w:rPr>
        <w:t>κ.λ.π</w:t>
      </w:r>
      <w:proofErr w:type="spellEnd"/>
      <w:r w:rsidRPr="00C77EA3">
        <w:rPr>
          <w:rFonts w:cs="Arial"/>
        </w:rPr>
        <w:t xml:space="preserve">.), έτσι ώστε να αποτελέσει κίνητρο ενίσχυσης της τοπικής οικονομίας ενώ θα συμβάλλει στη διαμόρφωση </w:t>
      </w:r>
      <w:r w:rsidRPr="00C77EA3">
        <w:rPr>
          <w:rFonts w:cs="Arial"/>
        </w:rPr>
        <w:lastRenderedPageBreak/>
        <w:t>εναλλακτικών δυνατοτήτων απασχόλησης του τοπικού πληθυσμού στον τομέα του τουρισμού</w:t>
      </w:r>
      <w:r w:rsidRPr="001533FE">
        <w:rPr>
          <w:rFonts w:cs="Arial"/>
        </w:rPr>
        <w:t>.</w:t>
      </w:r>
    </w:p>
    <w:p w:rsidR="00FA31B0" w:rsidRPr="00C77EA3" w:rsidRDefault="00FA31B0" w:rsidP="00FA31B0">
      <w:pPr>
        <w:spacing w:after="0" w:line="240" w:lineRule="auto"/>
        <w:ind w:left="426"/>
        <w:jc w:val="both"/>
        <w:rPr>
          <w:rFonts w:cs="Arial"/>
        </w:rPr>
      </w:pPr>
    </w:p>
    <w:p w:rsidR="005C747A" w:rsidRPr="00C77EA3" w:rsidRDefault="005C747A" w:rsidP="005C747A">
      <w:pPr>
        <w:jc w:val="both"/>
        <w:rPr>
          <w:rFonts w:cs="Arial"/>
        </w:rPr>
      </w:pPr>
      <w:r w:rsidRPr="00C77EA3">
        <w:rPr>
          <w:rFonts w:cs="Arial"/>
        </w:rPr>
        <w:t xml:space="preserve">Οι στόχοι που έχουν υιοθετηθεί, εξυπηρετούν την ανάκαμψη των σχετικών υστερήσεων της περιοχής παρέμβασης, αναμένεται να συμβάλλουν ουσιαστικά στην ισόρροπη και βιώσιμη ανάπτυξη της τοπικής οικονομίας σε τομεακό και χωρικό επίπεδο, </w:t>
      </w:r>
      <w:r w:rsidRPr="00C77EA3">
        <w:rPr>
          <w:rFonts w:cs="Arial"/>
          <w:iCs/>
        </w:rPr>
        <w:t xml:space="preserve">στην ενίσχυση της ανταγωνιστικότητας, </w:t>
      </w:r>
      <w:r w:rsidRPr="00C77EA3">
        <w:rPr>
          <w:rFonts w:cs="Arial"/>
        </w:rPr>
        <w:t>στην ανάδειξη των συγκριτικών πλεονεκτημάτων της περιοχής, σ</w:t>
      </w:r>
      <w:r w:rsidRPr="00C77EA3">
        <w:rPr>
          <w:rFonts w:cs="Arial"/>
          <w:iCs/>
        </w:rPr>
        <w:t xml:space="preserve">την προστασία του περιβάλλοντος, </w:t>
      </w:r>
      <w:r w:rsidRPr="00C77EA3">
        <w:rPr>
          <w:rFonts w:cs="Arial"/>
        </w:rPr>
        <w:t xml:space="preserve">στην αύξηση των εισοδημάτων, στη  </w:t>
      </w:r>
      <w:r w:rsidRPr="00C77EA3">
        <w:rPr>
          <w:rFonts w:cs="Arial"/>
          <w:iCs/>
        </w:rPr>
        <w:t xml:space="preserve">δημιουργία νέων θέσεων εργασίας στην ύπαιθρο </w:t>
      </w:r>
      <w:r w:rsidRPr="00C77EA3">
        <w:rPr>
          <w:rFonts w:cs="Arial"/>
        </w:rPr>
        <w:t xml:space="preserve">και των ευκαιριών </w:t>
      </w:r>
      <w:proofErr w:type="spellStart"/>
      <w:r w:rsidRPr="00C77EA3">
        <w:rPr>
          <w:rFonts w:cs="Arial"/>
        </w:rPr>
        <w:t>πολυαπασχόλησης</w:t>
      </w:r>
      <w:proofErr w:type="spellEnd"/>
      <w:r w:rsidRPr="00C77EA3">
        <w:rPr>
          <w:rFonts w:cs="Arial"/>
        </w:rPr>
        <w:t xml:space="preserve"> του τοπικού πληθυσμού, και αποσκοπούν στην αντιμετώπιση των επιπτώσεων πιθανών και αναμενόμενων εξωγενών εξελίξεων στη τοπική οικονομική βάση, με </w:t>
      </w:r>
      <w:r w:rsidRPr="00C77EA3">
        <w:rPr>
          <w:rFonts w:cs="Arial"/>
          <w:iCs/>
        </w:rPr>
        <w:t>διατήρηση της κοινωνικής και οικονομικής συνοχής.</w:t>
      </w:r>
    </w:p>
    <w:p w:rsidR="005C747A" w:rsidRPr="00C77EA3" w:rsidRDefault="005C747A" w:rsidP="005C747A">
      <w:pPr>
        <w:jc w:val="both"/>
        <w:rPr>
          <w:rFonts w:cs="Arial"/>
        </w:rPr>
      </w:pPr>
      <w:r w:rsidRPr="00C77EA3">
        <w:rPr>
          <w:rFonts w:cs="Arial"/>
        </w:rPr>
        <w:t xml:space="preserve">Η επίτευξη των στόχων στηρίζεται σε </w:t>
      </w:r>
      <w:r w:rsidRPr="00C77EA3">
        <w:rPr>
          <w:rFonts w:cs="Arial"/>
          <w:b/>
          <w:bCs/>
          <w:i/>
          <w:iCs/>
        </w:rPr>
        <w:t>στρατηγική τοπικής ανάπτυξης</w:t>
      </w:r>
      <w:r w:rsidRPr="00C77EA3">
        <w:rPr>
          <w:rFonts w:cs="Arial"/>
        </w:rPr>
        <w:t xml:space="preserve">, με ολοκληρωμένο, καινοτόμο και </w:t>
      </w:r>
      <w:proofErr w:type="spellStart"/>
      <w:r w:rsidRPr="00C77EA3">
        <w:rPr>
          <w:rFonts w:cs="Arial"/>
        </w:rPr>
        <w:t>πολυτομεακό</w:t>
      </w:r>
      <w:proofErr w:type="spellEnd"/>
      <w:r w:rsidRPr="00C77EA3">
        <w:rPr>
          <w:rFonts w:cs="Arial"/>
        </w:rPr>
        <w:t xml:space="preserve"> χαρακτήρα. </w:t>
      </w:r>
    </w:p>
    <w:p w:rsidR="005C747A" w:rsidRPr="00C77EA3" w:rsidRDefault="005C747A" w:rsidP="005C747A">
      <w:pPr>
        <w:jc w:val="both"/>
        <w:rPr>
          <w:rFonts w:cs="Arial"/>
        </w:rPr>
      </w:pPr>
      <w:r w:rsidRPr="00C77EA3">
        <w:rPr>
          <w:rFonts w:cs="Arial"/>
        </w:rPr>
        <w:t>Η κεντρική θεματική  κατεύθυνση, γύρω από την οποία διαρθρώνεται η αναπτυξιακή στρατηγική και εξειδικεύονται οι στόχοι του Τοπικού Προγράμματος για την περιοχή παρέμβασης, στηρίζεται στην ορθολογική αξιοποίηση των διαθέσιμων πόρων και των συγκριτικών πλεονεκτημάτων της περιοχής (την αξιόλογη γεωργική, κτηνοτροφική και αλιευτική παραγωγή και το σπάνιο οικοσύστημα, το οποίο προσελκύει το ενδιαφέρον επισκεπτών), σε συνδυασμό με τη σύνδεση της τοπικής παραγωγής με το φυσικό περιβάλλον, τη διαμόρφωση και ανάδειξη μιας ιδιαίτερης και αναγνωρίσιμης ταυτότητας για τα τοπικά προϊόντα και τις υπηρεσίες, καθώς και την βελτίωση της ποιότητας των παραγόμενων προϊόντων / υπηρεσιών.</w:t>
      </w:r>
      <w:r w:rsidRPr="00C77EA3">
        <w:rPr>
          <w:rFonts w:cs="Arial"/>
          <w:u w:val="single"/>
        </w:rPr>
        <w:t xml:space="preserve"> </w:t>
      </w:r>
      <w:r w:rsidRPr="00C77EA3">
        <w:rPr>
          <w:rFonts w:cs="Arial"/>
        </w:rPr>
        <w:t xml:space="preserve"> </w:t>
      </w:r>
    </w:p>
    <w:p w:rsidR="005C747A" w:rsidRPr="00C77EA3" w:rsidRDefault="005C747A" w:rsidP="005C747A">
      <w:pPr>
        <w:jc w:val="both"/>
        <w:rPr>
          <w:rFonts w:cs="Arial"/>
        </w:rPr>
      </w:pPr>
      <w:r w:rsidRPr="00C77EA3">
        <w:rPr>
          <w:rFonts w:cs="Arial"/>
        </w:rPr>
        <w:t xml:space="preserve">Οι ανωτέρω στόχοι και στρατηγική καθορίζουν την </w:t>
      </w:r>
      <w:r w:rsidRPr="00C77EA3">
        <w:rPr>
          <w:rFonts w:cs="Arial"/>
          <w:b/>
          <w:u w:val="single"/>
        </w:rPr>
        <w:t>Βασική Θεματική Κατεύθυνση</w:t>
      </w:r>
      <w:r w:rsidRPr="00C77EA3">
        <w:rPr>
          <w:rFonts w:cs="Arial"/>
          <w:u w:val="single"/>
        </w:rPr>
        <w:t xml:space="preserve"> </w:t>
      </w:r>
      <w:r w:rsidRPr="00C77EA3">
        <w:rPr>
          <w:rFonts w:cs="Arial"/>
        </w:rPr>
        <w:t xml:space="preserve">η οποία έχει και τη μεγαλύτερη χρηματοδοτική βαρύτητα με βάση τις ανάγκες, τη δυναμική, τις δυνατότητες και προοπτικές της περιοχής παρέμβασης και είναι η: </w:t>
      </w:r>
    </w:p>
    <w:p w:rsidR="005C747A" w:rsidRPr="00C77EA3" w:rsidRDefault="005C747A" w:rsidP="005C747A">
      <w:pPr>
        <w:pBdr>
          <w:top w:val="single" w:sz="4" w:space="1" w:color="auto"/>
          <w:left w:val="single" w:sz="4" w:space="4" w:color="auto"/>
          <w:bottom w:val="single" w:sz="4" w:space="1" w:color="auto"/>
          <w:right w:val="single" w:sz="4" w:space="4" w:color="auto"/>
          <w:between w:val="single" w:sz="4" w:space="1" w:color="auto"/>
          <w:bar w:val="single" w:sz="4" w:color="auto"/>
        </w:pBdr>
        <w:jc w:val="both"/>
        <w:rPr>
          <w:rFonts w:cs="Arial"/>
          <w:b/>
        </w:rPr>
      </w:pPr>
      <w:r w:rsidRPr="00C77EA3">
        <w:rPr>
          <w:rFonts w:cs="Arial"/>
          <w:b/>
        </w:rPr>
        <w:t xml:space="preserve">Βελτίωση της ελκυστικότητας της περιοχής παρέμβασης και ενίσχυση του τουριστικού προϊόντος       </w:t>
      </w:r>
    </w:p>
    <w:p w:rsidR="005C747A" w:rsidRPr="00C77EA3" w:rsidRDefault="005C747A" w:rsidP="005C747A">
      <w:pPr>
        <w:jc w:val="both"/>
        <w:rPr>
          <w:rFonts w:cs="Arial"/>
          <w:bCs/>
          <w:iCs/>
        </w:rPr>
      </w:pPr>
      <w:r w:rsidRPr="00C77EA3">
        <w:rPr>
          <w:rFonts w:cs="Arial"/>
          <w:bCs/>
          <w:iCs/>
        </w:rPr>
        <w:t>Η ανωτέρω κύρια θεματική κατεύθυνση συμπληρώνεται από τις κάτωθι επί μέρους Θεματικές Κατευθύνσεις:</w:t>
      </w:r>
    </w:p>
    <w:p w:rsidR="005C747A" w:rsidRPr="00C77EA3" w:rsidRDefault="005C747A" w:rsidP="005C747A">
      <w:pPr>
        <w:jc w:val="both"/>
        <w:rPr>
          <w:rFonts w:cs="Arial"/>
          <w:b/>
        </w:rPr>
      </w:pPr>
      <w:r w:rsidRPr="00C77EA3">
        <w:rPr>
          <w:rFonts w:cs="Arial"/>
          <w:b/>
        </w:rPr>
        <w:t xml:space="preserve">Θ.Κ. 1 : </w:t>
      </w:r>
      <w:r w:rsidRPr="00C77EA3">
        <w:rPr>
          <w:rFonts w:cs="Arial"/>
        </w:rPr>
        <w:t xml:space="preserve">Βελτίωση της ανταγωνιστικότητας της αλυσίδας αξίας του </w:t>
      </w:r>
      <w:proofErr w:type="spellStart"/>
      <w:r w:rsidRPr="00C77EA3">
        <w:rPr>
          <w:rFonts w:cs="Arial"/>
        </w:rPr>
        <w:t>αγροδιατροφικού</w:t>
      </w:r>
      <w:proofErr w:type="spellEnd"/>
      <w:r w:rsidRPr="00C77EA3">
        <w:rPr>
          <w:rFonts w:cs="Arial"/>
        </w:rPr>
        <w:t xml:space="preserve"> τομέα</w:t>
      </w:r>
    </w:p>
    <w:p w:rsidR="005C747A" w:rsidRPr="00C77EA3" w:rsidRDefault="005C747A" w:rsidP="005C747A">
      <w:pPr>
        <w:jc w:val="both"/>
        <w:rPr>
          <w:rFonts w:cs="Arial"/>
        </w:rPr>
      </w:pPr>
      <w:r w:rsidRPr="00C77EA3">
        <w:rPr>
          <w:rFonts w:cs="Arial"/>
          <w:b/>
        </w:rPr>
        <w:t xml:space="preserve">Θ.Κ. 2 : </w:t>
      </w:r>
      <w:r w:rsidRPr="00C77EA3">
        <w:rPr>
          <w:rFonts w:cs="Arial"/>
        </w:rPr>
        <w:t>Βελτίωση των συνθηκών διαβίωσης και ποιότητας ζωής του τοπικού πληθυσμού.</w:t>
      </w:r>
    </w:p>
    <w:p w:rsidR="005C747A" w:rsidRPr="00C77EA3" w:rsidRDefault="005C747A" w:rsidP="005C747A">
      <w:pPr>
        <w:jc w:val="both"/>
        <w:rPr>
          <w:rFonts w:cs="Arial"/>
        </w:rPr>
      </w:pPr>
      <w:r w:rsidRPr="00C77EA3">
        <w:rPr>
          <w:rFonts w:cs="Arial"/>
          <w:b/>
        </w:rPr>
        <w:t xml:space="preserve">Θ.Κ. 3 : </w:t>
      </w:r>
      <w:r w:rsidRPr="00C77EA3">
        <w:rPr>
          <w:rFonts w:cs="Arial"/>
        </w:rPr>
        <w:t>Διαφοροποίηση και ενδυνάμωση της τοπικής οικονομίας</w:t>
      </w:r>
    </w:p>
    <w:p w:rsidR="005C747A" w:rsidRPr="00C77EA3" w:rsidRDefault="005C747A" w:rsidP="005C747A">
      <w:pPr>
        <w:jc w:val="both"/>
        <w:rPr>
          <w:rFonts w:cs="Arial"/>
        </w:rPr>
      </w:pPr>
      <w:r w:rsidRPr="00C77EA3">
        <w:rPr>
          <w:rFonts w:cs="Arial"/>
          <w:b/>
        </w:rPr>
        <w:t xml:space="preserve">Θ.Κ. 4 : </w:t>
      </w:r>
      <w:r w:rsidRPr="00C77EA3">
        <w:rPr>
          <w:rFonts w:cs="Arial"/>
        </w:rPr>
        <w:t>Διατήρηση – βελτίωση των πολιτιστικών στοιχείων της περιοχής</w:t>
      </w:r>
    </w:p>
    <w:p w:rsidR="005C747A" w:rsidRPr="00C77EA3" w:rsidRDefault="005C747A" w:rsidP="005C747A">
      <w:pPr>
        <w:jc w:val="both"/>
        <w:rPr>
          <w:rFonts w:cs="Arial"/>
        </w:rPr>
      </w:pPr>
      <w:r w:rsidRPr="00C77EA3">
        <w:rPr>
          <w:rFonts w:cs="Arial"/>
          <w:b/>
        </w:rPr>
        <w:t xml:space="preserve">Θ.Κ. 5 : </w:t>
      </w:r>
      <w:r w:rsidRPr="00C77EA3">
        <w:rPr>
          <w:rFonts w:cs="Arial"/>
        </w:rPr>
        <w:t xml:space="preserve">Εισαγωγή πρακτικών για την αειφόρο ανάπτυξη της περιοχής </w:t>
      </w:r>
    </w:p>
    <w:p w:rsidR="005C747A" w:rsidRPr="00C77EA3" w:rsidRDefault="005C747A" w:rsidP="005C747A">
      <w:pPr>
        <w:jc w:val="both"/>
        <w:rPr>
          <w:rFonts w:cs="Arial"/>
        </w:rPr>
      </w:pPr>
      <w:r w:rsidRPr="00C77EA3">
        <w:rPr>
          <w:rFonts w:cs="Arial"/>
          <w:b/>
        </w:rPr>
        <w:t xml:space="preserve">Θ.Κ. 6 : </w:t>
      </w:r>
      <w:r w:rsidRPr="00C77EA3">
        <w:rPr>
          <w:rFonts w:cs="Arial"/>
        </w:rPr>
        <w:t xml:space="preserve">Διασύνδεση  τομέων και οικονομικών παραγόντων </w:t>
      </w:r>
    </w:p>
    <w:p w:rsidR="005C747A" w:rsidRPr="00C77EA3" w:rsidRDefault="005C747A" w:rsidP="005C747A">
      <w:pPr>
        <w:jc w:val="both"/>
        <w:rPr>
          <w:rFonts w:cs="Arial"/>
        </w:rPr>
      </w:pPr>
      <w:r w:rsidRPr="00C77EA3">
        <w:rPr>
          <w:rFonts w:cs="Arial"/>
          <w:b/>
        </w:rPr>
        <w:lastRenderedPageBreak/>
        <w:t>Θ.Κ. 7</w:t>
      </w:r>
      <w:r w:rsidRPr="00C77EA3">
        <w:rPr>
          <w:rFonts w:cs="Arial"/>
        </w:rPr>
        <w:t xml:space="preserve"> </w:t>
      </w:r>
      <w:r w:rsidRPr="00C77EA3">
        <w:rPr>
          <w:rFonts w:cs="Arial"/>
          <w:b/>
        </w:rPr>
        <w:t>:</w:t>
      </w:r>
      <w:r w:rsidRPr="00C77EA3">
        <w:rPr>
          <w:rFonts w:cs="Arial"/>
        </w:rPr>
        <w:t xml:space="preserve"> Προώθηση της συμμετοχής, της συνεργασίας, της δικτύωσης και της ανταλλαγής τεχνογνωσίας μεταξύ διαφορετικών περιοχών εταίρων και κρατών</w:t>
      </w:r>
    </w:p>
    <w:p w:rsidR="005C747A" w:rsidRPr="00C77EA3" w:rsidRDefault="005C747A" w:rsidP="005C747A">
      <w:pPr>
        <w:jc w:val="both"/>
        <w:rPr>
          <w:rFonts w:cs="Arial"/>
        </w:rPr>
      </w:pPr>
      <w:r w:rsidRPr="00C77EA3">
        <w:rPr>
          <w:rFonts w:cs="Arial"/>
        </w:rPr>
        <w:t xml:space="preserve">Το Τοπικό Πρόγραμμα υιοθετεί συγκεκριμένα μια στρατηγική που έχει στόχο την εφαρμογή ενός νέου μοντέλου </w:t>
      </w:r>
      <w:proofErr w:type="spellStart"/>
      <w:r w:rsidRPr="00C77EA3">
        <w:rPr>
          <w:rFonts w:cs="Arial"/>
        </w:rPr>
        <w:t>πολυτομεακής</w:t>
      </w:r>
      <w:proofErr w:type="spellEnd"/>
      <w:r w:rsidRPr="00C77EA3">
        <w:rPr>
          <w:rFonts w:cs="Arial"/>
        </w:rPr>
        <w:t xml:space="preserve"> τοπικής ανάπτυξης, το οποίο:</w:t>
      </w:r>
    </w:p>
    <w:p w:rsidR="005C747A" w:rsidRPr="00C77EA3" w:rsidRDefault="005C747A" w:rsidP="005C747A">
      <w:pPr>
        <w:numPr>
          <w:ilvl w:val="0"/>
          <w:numId w:val="25"/>
        </w:numPr>
        <w:tabs>
          <w:tab w:val="clear" w:pos="720"/>
        </w:tabs>
        <w:spacing w:after="0" w:line="240" w:lineRule="auto"/>
        <w:ind w:left="397" w:hanging="284"/>
        <w:jc w:val="both"/>
        <w:rPr>
          <w:rFonts w:cs="Arial"/>
        </w:rPr>
      </w:pPr>
      <w:r w:rsidRPr="00C77EA3">
        <w:rPr>
          <w:rFonts w:cs="Arial"/>
        </w:rPr>
        <w:t xml:space="preserve">βασίζεται σε όλες τις κατευθυντήριες γραμμές του ΠΑΑ 2014-2020 και του </w:t>
      </w:r>
      <w:proofErr w:type="spellStart"/>
      <w:r w:rsidRPr="00C77EA3">
        <w:rPr>
          <w:rFonts w:cs="Arial"/>
        </w:rPr>
        <w:t>ΕΠΑλΘ</w:t>
      </w:r>
      <w:proofErr w:type="spellEnd"/>
      <w:r w:rsidRPr="00C77EA3">
        <w:rPr>
          <w:rFonts w:cs="Arial"/>
        </w:rPr>
        <w:t xml:space="preserve"> 2014-2020 (ολοκληρωμένη προσέγγιση, από κάτω προς τα πάνω διαδικασία κλπ.), </w:t>
      </w:r>
    </w:p>
    <w:p w:rsidR="005C747A" w:rsidRPr="00C77EA3" w:rsidRDefault="005C747A" w:rsidP="005C747A">
      <w:pPr>
        <w:numPr>
          <w:ilvl w:val="0"/>
          <w:numId w:val="25"/>
        </w:numPr>
        <w:tabs>
          <w:tab w:val="clear" w:pos="720"/>
        </w:tabs>
        <w:spacing w:after="0" w:line="240" w:lineRule="auto"/>
        <w:ind w:left="397" w:hanging="284"/>
        <w:jc w:val="both"/>
        <w:rPr>
          <w:rFonts w:cs="Arial"/>
        </w:rPr>
      </w:pPr>
      <w:r w:rsidRPr="00C77EA3">
        <w:rPr>
          <w:rFonts w:cs="Arial"/>
        </w:rPr>
        <w:t xml:space="preserve">υιοθετεί το μοντέλο της αειφόρου χωρικής ανάπτυξης, </w:t>
      </w:r>
    </w:p>
    <w:p w:rsidR="005C747A" w:rsidRPr="00C77EA3" w:rsidRDefault="005C747A" w:rsidP="005C747A">
      <w:pPr>
        <w:numPr>
          <w:ilvl w:val="0"/>
          <w:numId w:val="25"/>
        </w:numPr>
        <w:tabs>
          <w:tab w:val="clear" w:pos="720"/>
        </w:tabs>
        <w:spacing w:after="0" w:line="240" w:lineRule="auto"/>
        <w:ind w:left="397" w:hanging="284"/>
        <w:jc w:val="both"/>
        <w:rPr>
          <w:rFonts w:cs="Arial"/>
        </w:rPr>
      </w:pPr>
      <w:r w:rsidRPr="00C77EA3">
        <w:rPr>
          <w:rFonts w:cs="Arial"/>
        </w:rPr>
        <w:t>αξιοποιεί τη σημαντική εμπειρία της ΕΤΑΝΑΜ Α.Ε.ΟΤΑ και των τοπικών φορέων από την υλοποίηση προηγούμενων εφαρμογών της Κ.Π. LEADER, ΟΠΠΑΧ , ΕΠΑΛ 2007-2013 και άλλων προγραμμάτων,</w:t>
      </w:r>
    </w:p>
    <w:p w:rsidR="005C747A" w:rsidRPr="00C77EA3" w:rsidRDefault="005C747A" w:rsidP="005C747A">
      <w:pPr>
        <w:numPr>
          <w:ilvl w:val="0"/>
          <w:numId w:val="25"/>
        </w:numPr>
        <w:tabs>
          <w:tab w:val="clear" w:pos="720"/>
        </w:tabs>
        <w:spacing w:after="0" w:line="240" w:lineRule="auto"/>
        <w:ind w:left="397" w:hanging="284"/>
        <w:jc w:val="both"/>
        <w:rPr>
          <w:rFonts w:cs="Arial"/>
        </w:rPr>
      </w:pPr>
      <w:r w:rsidRPr="00C77EA3">
        <w:rPr>
          <w:rFonts w:cs="Arial"/>
        </w:rPr>
        <w:t xml:space="preserve">συμπληρώνει τα υπόλοιπα προγράμματα και πολιτικές πολλαπλασιάζοντας τη δυναμική των παρεμβάσεων και των επιπτώσεών τους ώστε μέσα από μια αλυσίδα αναπτυξιακών δράσεων να δημιουργηθούν σταδιακά οι βάσεις μιας αυτοτροφοδοτούμενης τοπικής ανάπτυξης, </w:t>
      </w:r>
    </w:p>
    <w:p w:rsidR="005C747A" w:rsidRPr="00C77EA3" w:rsidRDefault="005C747A" w:rsidP="005C747A">
      <w:pPr>
        <w:numPr>
          <w:ilvl w:val="0"/>
          <w:numId w:val="25"/>
        </w:numPr>
        <w:tabs>
          <w:tab w:val="clear" w:pos="720"/>
        </w:tabs>
        <w:spacing w:after="0" w:line="240" w:lineRule="auto"/>
        <w:ind w:left="397" w:hanging="284"/>
        <w:jc w:val="both"/>
        <w:rPr>
          <w:rFonts w:cs="Arial"/>
        </w:rPr>
      </w:pPr>
      <w:r w:rsidRPr="00C77EA3">
        <w:rPr>
          <w:rFonts w:cs="Arial"/>
        </w:rPr>
        <w:t xml:space="preserve">συσπειρώνει το σύνολο των φορέων και κατοίκων της περιοχής παρέμβασης, αλλά και της ευρύτερης περιοχής, στο πλαίσιο μιας στρατηγικής ολοκληρωμένης ανάπτυξης, </w:t>
      </w:r>
    </w:p>
    <w:p w:rsidR="005C747A" w:rsidRPr="00C77EA3" w:rsidRDefault="005C747A" w:rsidP="005C747A">
      <w:pPr>
        <w:numPr>
          <w:ilvl w:val="0"/>
          <w:numId w:val="25"/>
        </w:numPr>
        <w:tabs>
          <w:tab w:val="clear" w:pos="720"/>
        </w:tabs>
        <w:spacing w:after="0" w:line="240" w:lineRule="auto"/>
        <w:ind w:left="397" w:hanging="284"/>
        <w:jc w:val="both"/>
        <w:rPr>
          <w:rFonts w:cs="Arial"/>
        </w:rPr>
      </w:pPr>
      <w:r w:rsidRPr="00C77EA3">
        <w:rPr>
          <w:rFonts w:cs="Arial"/>
        </w:rPr>
        <w:t>δημιουργεί μια διακριτή και αναγνωρίσιμη τοπική ταυτότητα προϊόντων και υπηρεσιών,</w:t>
      </w:r>
    </w:p>
    <w:p w:rsidR="005C747A" w:rsidRPr="00C77EA3" w:rsidRDefault="005C747A" w:rsidP="005C747A">
      <w:pPr>
        <w:numPr>
          <w:ilvl w:val="0"/>
          <w:numId w:val="25"/>
        </w:numPr>
        <w:tabs>
          <w:tab w:val="clear" w:pos="720"/>
        </w:tabs>
        <w:spacing w:after="0" w:line="240" w:lineRule="auto"/>
        <w:ind w:left="397" w:hanging="284"/>
        <w:jc w:val="both"/>
        <w:rPr>
          <w:rFonts w:cs="Arial"/>
        </w:rPr>
      </w:pPr>
      <w:r w:rsidRPr="00C77EA3">
        <w:rPr>
          <w:rFonts w:cs="Arial"/>
        </w:rPr>
        <w:t xml:space="preserve">διαφοροποιεί το τουριστικό προϊόν αξιοποιώντας το περιβαλλοντικό και πολιτιστικό πλούτο της περιοχής, </w:t>
      </w:r>
    </w:p>
    <w:p w:rsidR="00D443F3" w:rsidRPr="00EE26AD" w:rsidRDefault="005C747A" w:rsidP="00EE26AD">
      <w:pPr>
        <w:pStyle w:val="a7"/>
        <w:numPr>
          <w:ilvl w:val="0"/>
          <w:numId w:val="25"/>
        </w:numPr>
        <w:tabs>
          <w:tab w:val="clear" w:pos="720"/>
          <w:tab w:val="num" w:pos="426"/>
        </w:tabs>
        <w:ind w:left="426" w:hanging="284"/>
        <w:jc w:val="both"/>
        <w:rPr>
          <w:rFonts w:cs="Arial"/>
        </w:rPr>
      </w:pPr>
      <w:r w:rsidRPr="00EE26AD">
        <w:rPr>
          <w:rFonts w:cs="Arial"/>
        </w:rPr>
        <w:t>εξομαλύνει την άνιση ανάπτυξη των παραθαλάσσιων έναντι των περιοχών της ενδοχώρας.</w:t>
      </w:r>
      <w:r w:rsidR="00D443F3" w:rsidRPr="00EE26AD">
        <w:rPr>
          <w:rFonts w:cs="Arial"/>
        </w:rPr>
        <w:t xml:space="preserve"> </w:t>
      </w:r>
    </w:p>
    <w:p w:rsidR="00D443F3" w:rsidRPr="00C77EA3" w:rsidRDefault="00D443F3" w:rsidP="00D443F3">
      <w:pPr>
        <w:jc w:val="both"/>
        <w:rPr>
          <w:rFonts w:cs="Arial"/>
        </w:rPr>
      </w:pPr>
      <w:r w:rsidRPr="00C77EA3">
        <w:rPr>
          <w:rFonts w:cs="Arial"/>
        </w:rPr>
        <w:t xml:space="preserve">Τα </w:t>
      </w:r>
      <w:r w:rsidRPr="00C77EA3">
        <w:rPr>
          <w:rFonts w:cs="Arial"/>
          <w:bCs/>
          <w:i/>
          <w:iCs/>
          <w:u w:val="single"/>
        </w:rPr>
        <w:t>αποτελέσματα</w:t>
      </w:r>
      <w:r w:rsidRPr="00C77EA3">
        <w:rPr>
          <w:rFonts w:cs="Arial"/>
          <w:u w:val="single"/>
        </w:rPr>
        <w:t xml:space="preserve"> </w:t>
      </w:r>
      <w:r w:rsidRPr="00C77EA3">
        <w:rPr>
          <w:rFonts w:cs="Arial"/>
        </w:rPr>
        <w:t>από την υλοποίηση του Τοπικού Προγράμματος αναμένεται να είναι συνοπτικά τα ακόλουθα:</w:t>
      </w:r>
    </w:p>
    <w:p w:rsidR="00D443F3" w:rsidRPr="00C77EA3" w:rsidRDefault="00D443F3" w:rsidP="00D443F3">
      <w:pPr>
        <w:numPr>
          <w:ilvl w:val="0"/>
          <w:numId w:val="20"/>
        </w:numPr>
        <w:tabs>
          <w:tab w:val="clear" w:pos="720"/>
        </w:tabs>
        <w:spacing w:after="0" w:line="240" w:lineRule="auto"/>
        <w:ind w:left="397" w:hanging="284"/>
        <w:jc w:val="both"/>
        <w:rPr>
          <w:rFonts w:cs="Arial"/>
        </w:rPr>
      </w:pPr>
      <w:r w:rsidRPr="00C77EA3">
        <w:rPr>
          <w:rFonts w:cs="Arial"/>
        </w:rPr>
        <w:t>Ανασυγκρότηση του τοπικού παραγωγικού δυναμικού με τη δημιουργία νέων, βιώσιμων επιχειρήσεων.</w:t>
      </w:r>
    </w:p>
    <w:p w:rsidR="00D443F3" w:rsidRPr="00C77EA3" w:rsidRDefault="00D443F3" w:rsidP="00D443F3">
      <w:pPr>
        <w:numPr>
          <w:ilvl w:val="0"/>
          <w:numId w:val="20"/>
        </w:numPr>
        <w:tabs>
          <w:tab w:val="clear" w:pos="720"/>
        </w:tabs>
        <w:spacing w:after="0" w:line="240" w:lineRule="auto"/>
        <w:ind w:left="397" w:hanging="284"/>
        <w:jc w:val="both"/>
        <w:rPr>
          <w:rFonts w:cs="Arial"/>
        </w:rPr>
      </w:pPr>
      <w:r w:rsidRPr="00C77EA3">
        <w:rPr>
          <w:rFonts w:cs="Arial"/>
        </w:rPr>
        <w:t>Αύξηση της απασχόλησης και δημιουργία νέων θέσεων εργασίας εκτός αλιευτικού κλάδου, ειδικά για τις γυναίκες και τους νέους στις αλιευτικές κοινότητας που πλήττονται περισσότερο από την ανεργία και την υποαπασχόληση.</w:t>
      </w:r>
    </w:p>
    <w:p w:rsidR="00D443F3" w:rsidRPr="00C77EA3" w:rsidRDefault="00D443F3" w:rsidP="00D443F3">
      <w:pPr>
        <w:numPr>
          <w:ilvl w:val="0"/>
          <w:numId w:val="20"/>
        </w:numPr>
        <w:tabs>
          <w:tab w:val="clear" w:pos="720"/>
        </w:tabs>
        <w:spacing w:after="0" w:line="240" w:lineRule="auto"/>
        <w:ind w:left="397" w:hanging="284"/>
        <w:jc w:val="both"/>
        <w:rPr>
          <w:rFonts w:cs="Arial"/>
        </w:rPr>
      </w:pPr>
      <w:r w:rsidRPr="00C77EA3">
        <w:rPr>
          <w:rFonts w:cs="Arial"/>
        </w:rPr>
        <w:t>Βελτίωση της ζωής στην ύπαιθρο και συγκράτηση του πληθυσμού νέων ηλικιών στην περιοχή με παράλληλη βελτίωση τόσο της πυραμίδας των ηλικιών, όσο και του ποσοστού του ενεργού πληθυσμού στο συνολικό πληθυσμό της περιοχής.</w:t>
      </w:r>
    </w:p>
    <w:p w:rsidR="00D443F3" w:rsidRPr="00C77EA3" w:rsidRDefault="00D443F3" w:rsidP="00D443F3">
      <w:pPr>
        <w:numPr>
          <w:ilvl w:val="0"/>
          <w:numId w:val="20"/>
        </w:numPr>
        <w:tabs>
          <w:tab w:val="clear" w:pos="720"/>
        </w:tabs>
        <w:spacing w:after="0" w:line="240" w:lineRule="auto"/>
        <w:ind w:left="397" w:hanging="284"/>
        <w:jc w:val="both"/>
        <w:rPr>
          <w:rFonts w:cs="Arial"/>
        </w:rPr>
      </w:pPr>
      <w:r w:rsidRPr="00C77EA3">
        <w:rPr>
          <w:rFonts w:cs="Arial"/>
        </w:rPr>
        <w:t>Αύξηση της συνολικής ανταγωνιστικότητας της τοπικής παραγωγής και των δυνατοτήτων διείσδυσης των προϊόντων σε υφιστάμενες και νέες αγορές με την τόνωση εξαγωγών και παροχή ποιοτικότερων υπηρεσιών μέσω της ανάπτυξης συνεργασιών και δικτυώσεων.</w:t>
      </w:r>
    </w:p>
    <w:p w:rsidR="00D443F3" w:rsidRPr="00C77EA3" w:rsidRDefault="00D443F3" w:rsidP="00D443F3">
      <w:pPr>
        <w:numPr>
          <w:ilvl w:val="0"/>
          <w:numId w:val="20"/>
        </w:numPr>
        <w:tabs>
          <w:tab w:val="clear" w:pos="720"/>
        </w:tabs>
        <w:spacing w:after="0" w:line="240" w:lineRule="auto"/>
        <w:ind w:left="397" w:hanging="284"/>
        <w:jc w:val="both"/>
        <w:rPr>
          <w:rFonts w:cs="Arial"/>
        </w:rPr>
      </w:pPr>
      <w:r w:rsidRPr="00C77EA3">
        <w:rPr>
          <w:rFonts w:cs="Arial"/>
        </w:rPr>
        <w:t>Τουρισμός υψηλής ποιότητας με αύξηση των επισκεπτών με κύριο προσανατολισμό τις ειδικές μορφές τουρισμού με σημαντικά πολλαπλασιαστικά αποτελέσματα και στους λοιπούς παραγωγικούς τομείς της περιοχής, με παράλληλη επιμήκυνση της τουριστικής περιόδου.</w:t>
      </w:r>
    </w:p>
    <w:p w:rsidR="00D443F3" w:rsidRPr="00C77EA3" w:rsidRDefault="00D443F3" w:rsidP="00D443F3">
      <w:pPr>
        <w:numPr>
          <w:ilvl w:val="0"/>
          <w:numId w:val="20"/>
        </w:numPr>
        <w:tabs>
          <w:tab w:val="clear" w:pos="720"/>
        </w:tabs>
        <w:spacing w:after="0" w:line="240" w:lineRule="auto"/>
        <w:ind w:left="397" w:hanging="284"/>
        <w:jc w:val="both"/>
        <w:rPr>
          <w:rFonts w:cs="Arial"/>
        </w:rPr>
      </w:pPr>
      <w:r w:rsidRPr="00C77EA3">
        <w:rPr>
          <w:rFonts w:cs="Arial"/>
        </w:rPr>
        <w:t>Σύζευξη οικονομικών κλάδων, όπως ο τουρισμός με την μεταποίηση και την αλιευτική παραγωγή με σημαντικά πολλαπλασιαστικά αποτελέσματα για όλους τους κλάδους.</w:t>
      </w:r>
    </w:p>
    <w:p w:rsidR="00D443F3" w:rsidRPr="00C77EA3" w:rsidRDefault="00D443F3" w:rsidP="00D443F3">
      <w:pPr>
        <w:numPr>
          <w:ilvl w:val="0"/>
          <w:numId w:val="20"/>
        </w:numPr>
        <w:tabs>
          <w:tab w:val="clear" w:pos="720"/>
        </w:tabs>
        <w:spacing w:after="0" w:line="240" w:lineRule="auto"/>
        <w:ind w:left="397" w:hanging="284"/>
        <w:jc w:val="both"/>
        <w:rPr>
          <w:rFonts w:cs="Arial"/>
        </w:rPr>
      </w:pPr>
      <w:r w:rsidRPr="00C77EA3">
        <w:rPr>
          <w:rFonts w:cs="Arial"/>
        </w:rPr>
        <w:t>Προστασία και ανάδειξη του φυσικού και οικιστικού περιβάλλοντος.</w:t>
      </w:r>
    </w:p>
    <w:p w:rsidR="00D443F3" w:rsidRPr="00C77EA3" w:rsidRDefault="00D443F3" w:rsidP="00D443F3">
      <w:pPr>
        <w:spacing w:after="0" w:line="240" w:lineRule="auto"/>
        <w:ind w:left="397"/>
        <w:jc w:val="both"/>
        <w:rPr>
          <w:rFonts w:cs="Arial"/>
        </w:rPr>
      </w:pPr>
    </w:p>
    <w:p w:rsidR="00217070" w:rsidRPr="00C77EA3" w:rsidRDefault="00217070" w:rsidP="00217070">
      <w:pPr>
        <w:spacing w:after="0"/>
        <w:jc w:val="both"/>
        <w:rPr>
          <w:rFonts w:cs="Arial"/>
        </w:rPr>
      </w:pPr>
      <w:r w:rsidRPr="00C77EA3">
        <w:t>Το Τ.Π. CLLD / LEADER της ΕΤΑΝΑΜ Α.Ε.</w:t>
      </w:r>
      <w:r w:rsidR="00F22815" w:rsidRPr="00F22815">
        <w:t xml:space="preserve"> </w:t>
      </w:r>
      <w:r w:rsidRPr="00C77EA3">
        <w:t xml:space="preserve">ΟΤΑ </w:t>
      </w:r>
      <w:r w:rsidR="00D443F3" w:rsidRPr="00C77EA3">
        <w:t xml:space="preserve">συνεπώς </w:t>
      </w:r>
      <w:r w:rsidRPr="00C77EA3">
        <w:t>περιλαμβάνει δράσεις που θα συμβάλουν στην επίτευξη των παραπάνω στόχων και στην βιώσιμη ανάπτυξη της περιοχής παρέμβασης.</w:t>
      </w:r>
    </w:p>
    <w:p w:rsidR="005C747A" w:rsidRPr="00F22815" w:rsidRDefault="003B7737" w:rsidP="00217070">
      <w:pPr>
        <w:spacing w:after="0"/>
        <w:jc w:val="both"/>
        <w:rPr>
          <w:rFonts w:ascii="Calibri" w:hAnsi="Calibri" w:cs="Arial"/>
        </w:rPr>
      </w:pPr>
      <w:r w:rsidRPr="00F22815">
        <w:rPr>
          <w:rFonts w:ascii="Calibri" w:hAnsi="Calibri"/>
        </w:rPr>
        <w:lastRenderedPageBreak/>
        <w:t>Για την εφαρμογή της στρατηγικής του Τ.Π. CLLD / LEADER της ΕΤΑΝΑΜ Α.Ε.</w:t>
      </w:r>
      <w:r w:rsidR="00F22815" w:rsidRPr="00F22815">
        <w:rPr>
          <w:rFonts w:ascii="Calibri" w:hAnsi="Calibri"/>
        </w:rPr>
        <w:t xml:space="preserve"> </w:t>
      </w:r>
      <w:r w:rsidRPr="00F22815">
        <w:rPr>
          <w:rFonts w:ascii="Calibri" w:hAnsi="Calibri"/>
        </w:rPr>
        <w:t>ΟΤΑ  και ιδιαίτερα του Μέτρου 4.2 του ΕΠΑΛΘ 2014-2020 «Στήριξη υλοποίησης δράσεων των στρατηγικών Τοπικής Ανάπτυξης με Πρωτοβουλία Τοπικών κοινοτήτων (CLLD / ΤΑΠΤΟΚ)» , η ΕΤΑΝΑΜ Α.Ε.</w:t>
      </w:r>
      <w:r w:rsidR="00F22815" w:rsidRPr="00F22815">
        <w:rPr>
          <w:rFonts w:ascii="Calibri" w:hAnsi="Calibri"/>
        </w:rPr>
        <w:t xml:space="preserve"> </w:t>
      </w:r>
      <w:r w:rsidRPr="00F22815">
        <w:rPr>
          <w:rFonts w:ascii="Calibri" w:hAnsi="Calibri"/>
        </w:rPr>
        <w:t xml:space="preserve">ΟΤΑ  έχει οριστεί ως </w:t>
      </w:r>
      <w:r w:rsidRPr="00F22815">
        <w:rPr>
          <w:rFonts w:ascii="Calibri" w:hAnsi="Calibri"/>
          <w:b/>
          <w:bCs/>
        </w:rPr>
        <w:t xml:space="preserve">Ενδιάμεσος Φορέας (ΕΦ) </w:t>
      </w:r>
      <w:r w:rsidRPr="00F22815">
        <w:rPr>
          <w:rFonts w:ascii="Calibri" w:hAnsi="Calibri"/>
        </w:rPr>
        <w:t xml:space="preserve">σύμφωνα με την </w:t>
      </w:r>
      <w:proofErr w:type="spellStart"/>
      <w:r w:rsidRPr="00F22815">
        <w:rPr>
          <w:rFonts w:ascii="Calibri" w:hAnsi="Calibri"/>
        </w:rPr>
        <w:t>υπ’αρ</w:t>
      </w:r>
      <w:proofErr w:type="spellEnd"/>
      <w:r w:rsidRPr="00F22815">
        <w:rPr>
          <w:rFonts w:ascii="Calibri" w:hAnsi="Calibri"/>
        </w:rPr>
        <w:t xml:space="preserve">: </w:t>
      </w:r>
      <w:r w:rsidR="00690E8C" w:rsidRPr="00F22815">
        <w:rPr>
          <w:rFonts w:ascii="Calibri" w:hAnsi="Calibri" w:cs="Tahoma"/>
        </w:rPr>
        <w:t>2886/1-8-2018 (ΦΕΚ 3513/Β’/21-8-2018)</w:t>
      </w:r>
      <w:r w:rsidR="00690E8C" w:rsidRPr="00F22815">
        <w:rPr>
          <w:rFonts w:ascii="Calibri" w:hAnsi="Calibri" w:cs="Tahoma"/>
          <w:color w:val="000000"/>
        </w:rPr>
        <w:t xml:space="preserve"> </w:t>
      </w:r>
      <w:r w:rsidRPr="00F22815">
        <w:rPr>
          <w:rFonts w:ascii="Calibri" w:hAnsi="Calibri"/>
        </w:rPr>
        <w:t>απόφαση του Υπουργού Αγροτικής Ανάπτυξης και Τροφίμων.</w:t>
      </w:r>
    </w:p>
    <w:p w:rsidR="001365D8" w:rsidRPr="00C77EA3" w:rsidRDefault="00CD5E6B" w:rsidP="00CD5E6B">
      <w:pPr>
        <w:spacing w:before="40" w:after="80"/>
        <w:rPr>
          <w:b/>
          <w:u w:val="single"/>
        </w:rPr>
      </w:pPr>
      <w:r w:rsidRPr="00C77EA3">
        <w:rPr>
          <w:b/>
          <w:bCs/>
        </w:rPr>
        <w:t>2.2 Περιοχή παρέμβασης</w:t>
      </w:r>
    </w:p>
    <w:p w:rsidR="00D443F3" w:rsidRPr="00C77EA3" w:rsidRDefault="00D443F3" w:rsidP="00D443F3">
      <w:pPr>
        <w:pStyle w:val="Default"/>
        <w:jc w:val="both"/>
        <w:rPr>
          <w:b/>
          <w:sz w:val="22"/>
          <w:szCs w:val="22"/>
        </w:rPr>
      </w:pPr>
      <w:r w:rsidRPr="00C77EA3">
        <w:rPr>
          <w:sz w:val="22"/>
          <w:szCs w:val="22"/>
        </w:rPr>
        <w:t xml:space="preserve">Η περιοχή παρέμβασης του Τ.Π. CLLD / LEADER της ΕΤΑΝΑΜ Α.Ε.ΟΤΑ  περιλαμβάνει, </w:t>
      </w:r>
      <w:r w:rsidRPr="00C77EA3">
        <w:rPr>
          <w:b/>
          <w:bCs/>
          <w:sz w:val="22"/>
          <w:szCs w:val="22"/>
        </w:rPr>
        <w:t xml:space="preserve">ζώνες αλιείας </w:t>
      </w:r>
      <w:r w:rsidRPr="00C77EA3">
        <w:rPr>
          <w:sz w:val="22"/>
          <w:szCs w:val="22"/>
        </w:rPr>
        <w:t xml:space="preserve">στις οποίες θα εφαρμοστεί η τοπική στρατηγική του Μέτρου 4.2 του ΕΠΑΛΘ 2014 -2020. Οι συγκεκριμένες ζώνες ανήκουν τόσο στην </w:t>
      </w:r>
      <w:r w:rsidR="006F156A" w:rsidRPr="00C77EA3">
        <w:rPr>
          <w:sz w:val="22"/>
          <w:szCs w:val="22"/>
        </w:rPr>
        <w:t>Περιφερειακή Ενότητα Άρτας όσο και στην Περιφερειακή Ενότητα Πρέβεζας. Π</w:t>
      </w:r>
      <w:r w:rsidRPr="00C77EA3">
        <w:rPr>
          <w:sz w:val="22"/>
          <w:szCs w:val="22"/>
        </w:rPr>
        <w:t>εριλαμβάνουν</w:t>
      </w:r>
      <w:r w:rsidR="006F156A" w:rsidRPr="00C77EA3">
        <w:rPr>
          <w:sz w:val="22"/>
          <w:szCs w:val="22"/>
        </w:rPr>
        <w:t>:</w:t>
      </w:r>
      <w:r w:rsidRPr="00C77EA3">
        <w:rPr>
          <w:sz w:val="22"/>
          <w:szCs w:val="22"/>
        </w:rPr>
        <w:t xml:space="preserve"> Δημοτικές / Τοπικές Κοινότητες των </w:t>
      </w:r>
      <w:r w:rsidRPr="00C77EA3">
        <w:rPr>
          <w:b/>
          <w:sz w:val="22"/>
          <w:szCs w:val="22"/>
        </w:rPr>
        <w:t xml:space="preserve">Δήμων </w:t>
      </w:r>
      <w:proofErr w:type="spellStart"/>
      <w:r w:rsidRPr="00C77EA3">
        <w:rPr>
          <w:b/>
          <w:bCs/>
          <w:sz w:val="22"/>
          <w:szCs w:val="22"/>
        </w:rPr>
        <w:t>Αρταίων</w:t>
      </w:r>
      <w:proofErr w:type="spellEnd"/>
      <w:r w:rsidR="006F156A" w:rsidRPr="00C77EA3">
        <w:rPr>
          <w:b/>
          <w:bCs/>
          <w:sz w:val="22"/>
          <w:szCs w:val="22"/>
        </w:rPr>
        <w:t xml:space="preserve"> και Νικολάου Σκουφά της  </w:t>
      </w:r>
      <w:r w:rsidR="006F156A" w:rsidRPr="00C77EA3">
        <w:rPr>
          <w:b/>
          <w:sz w:val="22"/>
          <w:szCs w:val="22"/>
        </w:rPr>
        <w:t>Περιφερειακής Ενότητας Άρτας</w:t>
      </w:r>
      <w:r w:rsidR="006F156A" w:rsidRPr="00C77EA3">
        <w:rPr>
          <w:b/>
          <w:bCs/>
          <w:sz w:val="22"/>
          <w:szCs w:val="22"/>
        </w:rPr>
        <w:t xml:space="preserve"> και </w:t>
      </w:r>
      <w:r w:rsidR="006F156A" w:rsidRPr="00C77EA3">
        <w:rPr>
          <w:b/>
          <w:sz w:val="22"/>
          <w:szCs w:val="22"/>
        </w:rPr>
        <w:t xml:space="preserve">Δημοτικές / Τοπικές Κοινότητες των Δήμων Πρέβεζας, </w:t>
      </w:r>
      <w:proofErr w:type="spellStart"/>
      <w:r w:rsidR="006F156A" w:rsidRPr="00C77EA3">
        <w:rPr>
          <w:b/>
          <w:sz w:val="22"/>
          <w:szCs w:val="22"/>
        </w:rPr>
        <w:t>Ζηρού</w:t>
      </w:r>
      <w:proofErr w:type="spellEnd"/>
      <w:r w:rsidR="006F156A" w:rsidRPr="00C77EA3">
        <w:rPr>
          <w:b/>
          <w:sz w:val="22"/>
          <w:szCs w:val="22"/>
        </w:rPr>
        <w:t xml:space="preserve">  και Πάργας της Περιφερειακής Ενότητας Πρέβεζας</w:t>
      </w:r>
    </w:p>
    <w:p w:rsidR="00062D93" w:rsidRDefault="00062D93" w:rsidP="00D443F3">
      <w:pPr>
        <w:pStyle w:val="Default"/>
        <w:jc w:val="both"/>
        <w:rPr>
          <w:b/>
          <w:sz w:val="22"/>
          <w:szCs w:val="22"/>
        </w:rPr>
      </w:pPr>
    </w:p>
    <w:p w:rsidR="001365D8" w:rsidRDefault="00D443F3" w:rsidP="00D443F3">
      <w:pPr>
        <w:spacing w:before="40" w:after="80"/>
        <w:ind w:left="-993" w:firstLine="993"/>
        <w:jc w:val="both"/>
        <w:rPr>
          <w:b/>
          <w:sz w:val="24"/>
          <w:szCs w:val="24"/>
          <w:u w:val="single"/>
        </w:rPr>
      </w:pPr>
      <w:r>
        <w:t>Αναλυτικά η περιοχή παρέμβασης έχει ως εξής:</w:t>
      </w:r>
    </w:p>
    <w:tbl>
      <w:tblPr>
        <w:tblW w:w="8522" w:type="dxa"/>
        <w:jc w:val="center"/>
        <w:tblLayout w:type="fixed"/>
        <w:tblLook w:val="04A0"/>
      </w:tblPr>
      <w:tblGrid>
        <w:gridCol w:w="1462"/>
        <w:gridCol w:w="769"/>
        <w:gridCol w:w="2649"/>
        <w:gridCol w:w="1381"/>
        <w:gridCol w:w="915"/>
        <w:gridCol w:w="1346"/>
      </w:tblGrid>
      <w:tr w:rsidR="007646B8" w:rsidRPr="00AE4D96" w:rsidTr="00513D74">
        <w:trPr>
          <w:trHeight w:val="414"/>
          <w:jc w:val="center"/>
        </w:trPr>
        <w:tc>
          <w:tcPr>
            <w:tcW w:w="1494" w:type="dxa"/>
            <w:vMerge w:val="restart"/>
            <w:tcBorders>
              <w:top w:val="single" w:sz="4" w:space="0" w:color="auto"/>
              <w:left w:val="single" w:sz="4" w:space="0" w:color="auto"/>
              <w:bottom w:val="single" w:sz="4" w:space="0" w:color="auto"/>
              <w:right w:val="single" w:sz="4" w:space="0" w:color="auto"/>
            </w:tcBorders>
            <w:shd w:val="clear" w:color="auto" w:fill="B2A1C7" w:themeFill="accent4" w:themeFillTint="99"/>
            <w:vAlign w:val="center"/>
            <w:hideMark/>
          </w:tcPr>
          <w:p w:rsidR="007646B8" w:rsidRPr="005557D2" w:rsidRDefault="007646B8" w:rsidP="00513D74">
            <w:pPr>
              <w:spacing w:after="0" w:line="240" w:lineRule="auto"/>
              <w:jc w:val="center"/>
              <w:rPr>
                <w:rFonts w:eastAsia="Times New Roman" w:cs="Arial"/>
                <w:b/>
                <w:color w:val="000000"/>
                <w:sz w:val="20"/>
                <w:szCs w:val="20"/>
              </w:rPr>
            </w:pPr>
            <w:r w:rsidRPr="005557D2">
              <w:rPr>
                <w:rFonts w:eastAsia="Times New Roman" w:cs="Arial"/>
                <w:b/>
                <w:color w:val="000000"/>
                <w:sz w:val="20"/>
                <w:szCs w:val="20"/>
              </w:rPr>
              <w:t>Περιφερειακή Ενότητα</w:t>
            </w:r>
          </w:p>
        </w:tc>
        <w:tc>
          <w:tcPr>
            <w:tcW w:w="783" w:type="dxa"/>
            <w:vMerge w:val="restart"/>
            <w:tcBorders>
              <w:top w:val="single" w:sz="4" w:space="0" w:color="auto"/>
              <w:left w:val="single" w:sz="4" w:space="0" w:color="auto"/>
              <w:bottom w:val="single" w:sz="4" w:space="0" w:color="auto"/>
              <w:right w:val="single" w:sz="4" w:space="0" w:color="auto"/>
            </w:tcBorders>
            <w:shd w:val="clear" w:color="auto" w:fill="B2A1C7" w:themeFill="accent4" w:themeFillTint="99"/>
            <w:vAlign w:val="center"/>
            <w:hideMark/>
          </w:tcPr>
          <w:p w:rsidR="007646B8" w:rsidRPr="00C92686" w:rsidRDefault="007646B8" w:rsidP="00513D74">
            <w:pPr>
              <w:spacing w:after="0" w:line="240" w:lineRule="auto"/>
              <w:jc w:val="center"/>
              <w:rPr>
                <w:rFonts w:eastAsia="Times New Roman" w:cs="Arial"/>
                <w:b/>
                <w:color w:val="000000"/>
                <w:sz w:val="20"/>
                <w:szCs w:val="20"/>
              </w:rPr>
            </w:pPr>
            <w:r w:rsidRPr="00C92686">
              <w:rPr>
                <w:rFonts w:eastAsia="Times New Roman" w:cs="Arial"/>
                <w:b/>
                <w:color w:val="000000"/>
                <w:sz w:val="20"/>
                <w:szCs w:val="20"/>
              </w:rPr>
              <w:t>Δήμος</w:t>
            </w:r>
          </w:p>
        </w:tc>
        <w:tc>
          <w:tcPr>
            <w:tcW w:w="2710" w:type="dxa"/>
            <w:vMerge w:val="restart"/>
            <w:tcBorders>
              <w:top w:val="single" w:sz="4" w:space="0" w:color="auto"/>
              <w:left w:val="single" w:sz="4" w:space="0" w:color="auto"/>
              <w:bottom w:val="single" w:sz="4" w:space="0" w:color="auto"/>
              <w:right w:val="single" w:sz="4" w:space="0" w:color="auto"/>
            </w:tcBorders>
            <w:shd w:val="clear" w:color="auto" w:fill="B2A1C7" w:themeFill="accent4" w:themeFillTint="99"/>
            <w:vAlign w:val="center"/>
            <w:hideMark/>
          </w:tcPr>
          <w:p w:rsidR="007646B8" w:rsidRPr="00C92686" w:rsidRDefault="007646B8" w:rsidP="00513D74">
            <w:pPr>
              <w:spacing w:after="0" w:line="240" w:lineRule="auto"/>
              <w:ind w:left="-41" w:firstLine="41"/>
              <w:jc w:val="center"/>
              <w:rPr>
                <w:rFonts w:eastAsia="Times New Roman" w:cs="Arial"/>
                <w:b/>
                <w:color w:val="000000"/>
                <w:sz w:val="20"/>
                <w:szCs w:val="20"/>
              </w:rPr>
            </w:pPr>
            <w:r w:rsidRPr="00C92686">
              <w:rPr>
                <w:rFonts w:eastAsia="Times New Roman" w:cs="Arial"/>
                <w:b/>
                <w:color w:val="000000"/>
                <w:sz w:val="20"/>
                <w:szCs w:val="20"/>
              </w:rPr>
              <w:t>Τοπική / Δημοτική Κοινότητα</w:t>
            </w:r>
          </w:p>
        </w:tc>
        <w:tc>
          <w:tcPr>
            <w:tcW w:w="1410" w:type="dxa"/>
            <w:vMerge w:val="restart"/>
            <w:tcBorders>
              <w:top w:val="single" w:sz="4" w:space="0" w:color="auto"/>
              <w:left w:val="single" w:sz="4" w:space="0" w:color="auto"/>
              <w:bottom w:val="single" w:sz="4" w:space="0" w:color="000000"/>
              <w:right w:val="single" w:sz="4" w:space="0" w:color="auto"/>
            </w:tcBorders>
            <w:shd w:val="clear" w:color="auto" w:fill="B2A1C7" w:themeFill="accent4" w:themeFillTint="99"/>
            <w:vAlign w:val="center"/>
            <w:hideMark/>
          </w:tcPr>
          <w:p w:rsidR="007646B8" w:rsidRPr="00C92686" w:rsidRDefault="007646B8" w:rsidP="00513D74">
            <w:pPr>
              <w:spacing w:after="0" w:line="240" w:lineRule="auto"/>
              <w:jc w:val="center"/>
              <w:rPr>
                <w:rFonts w:eastAsia="Times New Roman" w:cs="Arial"/>
                <w:b/>
                <w:color w:val="000000"/>
                <w:sz w:val="20"/>
                <w:szCs w:val="20"/>
              </w:rPr>
            </w:pPr>
            <w:r w:rsidRPr="00C92686">
              <w:rPr>
                <w:rFonts w:eastAsia="Times New Roman" w:cs="Arial"/>
                <w:b/>
                <w:color w:val="000000"/>
                <w:sz w:val="20"/>
                <w:szCs w:val="20"/>
              </w:rPr>
              <w:t>Γεωγραφικός Κωδικός Καλλικράτη</w:t>
            </w:r>
          </w:p>
        </w:tc>
        <w:tc>
          <w:tcPr>
            <w:tcW w:w="2306" w:type="dxa"/>
            <w:gridSpan w:val="2"/>
            <w:tcBorders>
              <w:top w:val="single" w:sz="4" w:space="0" w:color="auto"/>
              <w:left w:val="nil"/>
              <w:bottom w:val="single" w:sz="4" w:space="0" w:color="auto"/>
              <w:right w:val="single" w:sz="4" w:space="0" w:color="auto"/>
            </w:tcBorders>
            <w:shd w:val="clear" w:color="auto" w:fill="B2A1C7" w:themeFill="accent4" w:themeFillTint="99"/>
            <w:noWrap/>
            <w:vAlign w:val="center"/>
            <w:hideMark/>
          </w:tcPr>
          <w:p w:rsidR="007646B8" w:rsidRPr="00C92686" w:rsidRDefault="007646B8" w:rsidP="00513D74">
            <w:pPr>
              <w:spacing w:after="0" w:line="240" w:lineRule="auto"/>
              <w:jc w:val="center"/>
              <w:rPr>
                <w:rFonts w:eastAsia="Times New Roman" w:cs="Arial"/>
                <w:b/>
                <w:color w:val="000000"/>
                <w:sz w:val="20"/>
                <w:szCs w:val="20"/>
              </w:rPr>
            </w:pPr>
          </w:p>
          <w:p w:rsidR="007646B8" w:rsidRPr="00C92686" w:rsidRDefault="007646B8" w:rsidP="00513D74">
            <w:pPr>
              <w:spacing w:after="0" w:line="240" w:lineRule="auto"/>
              <w:jc w:val="center"/>
              <w:rPr>
                <w:rFonts w:eastAsia="Times New Roman" w:cs="Arial"/>
                <w:b/>
                <w:color w:val="000000"/>
                <w:sz w:val="20"/>
                <w:szCs w:val="20"/>
              </w:rPr>
            </w:pPr>
            <w:r w:rsidRPr="00C92686">
              <w:rPr>
                <w:rFonts w:eastAsia="Times New Roman" w:cs="Arial"/>
                <w:b/>
                <w:color w:val="000000"/>
                <w:sz w:val="20"/>
                <w:szCs w:val="20"/>
              </w:rPr>
              <w:t>LEADER ΕΠΑΛΘ 2014-2020</w:t>
            </w:r>
          </w:p>
        </w:tc>
      </w:tr>
      <w:tr w:rsidR="005557D2" w:rsidRPr="00AE4D96" w:rsidTr="001F68E8">
        <w:trPr>
          <w:trHeight w:val="454"/>
          <w:jc w:val="center"/>
        </w:trPr>
        <w:tc>
          <w:tcPr>
            <w:tcW w:w="1494" w:type="dxa"/>
            <w:vMerge/>
            <w:tcBorders>
              <w:top w:val="single" w:sz="4" w:space="0" w:color="auto"/>
              <w:left w:val="single" w:sz="4" w:space="0" w:color="auto"/>
              <w:bottom w:val="single" w:sz="4" w:space="0" w:color="auto"/>
              <w:right w:val="single" w:sz="4" w:space="0" w:color="auto"/>
            </w:tcBorders>
            <w:shd w:val="clear" w:color="auto" w:fill="B2A1C7" w:themeFill="accent4" w:themeFillTint="99"/>
            <w:vAlign w:val="center"/>
            <w:hideMark/>
          </w:tcPr>
          <w:p w:rsidR="007646B8" w:rsidRPr="00C92686" w:rsidRDefault="007646B8" w:rsidP="001F68E8">
            <w:pPr>
              <w:spacing w:after="0"/>
              <w:jc w:val="center"/>
              <w:rPr>
                <w:rFonts w:eastAsia="Times New Roman" w:cs="Arial"/>
                <w:b/>
                <w:color w:val="000000"/>
                <w:sz w:val="20"/>
                <w:szCs w:val="20"/>
              </w:rPr>
            </w:pPr>
          </w:p>
        </w:tc>
        <w:tc>
          <w:tcPr>
            <w:tcW w:w="783" w:type="dxa"/>
            <w:vMerge/>
            <w:tcBorders>
              <w:top w:val="single" w:sz="4" w:space="0" w:color="auto"/>
              <w:left w:val="single" w:sz="4" w:space="0" w:color="auto"/>
              <w:bottom w:val="single" w:sz="4" w:space="0" w:color="auto"/>
              <w:right w:val="single" w:sz="4" w:space="0" w:color="auto"/>
            </w:tcBorders>
            <w:shd w:val="clear" w:color="auto" w:fill="B2A1C7" w:themeFill="accent4" w:themeFillTint="99"/>
            <w:vAlign w:val="center"/>
            <w:hideMark/>
          </w:tcPr>
          <w:p w:rsidR="007646B8" w:rsidRPr="00C92686" w:rsidRDefault="007646B8" w:rsidP="001F68E8">
            <w:pPr>
              <w:spacing w:after="0"/>
              <w:jc w:val="center"/>
              <w:rPr>
                <w:rFonts w:eastAsia="Times New Roman" w:cs="Arial"/>
                <w:b/>
                <w:color w:val="000000"/>
                <w:sz w:val="20"/>
                <w:szCs w:val="20"/>
              </w:rPr>
            </w:pPr>
          </w:p>
        </w:tc>
        <w:tc>
          <w:tcPr>
            <w:tcW w:w="2710" w:type="dxa"/>
            <w:vMerge/>
            <w:tcBorders>
              <w:top w:val="single" w:sz="4" w:space="0" w:color="auto"/>
              <w:left w:val="single" w:sz="4" w:space="0" w:color="auto"/>
              <w:bottom w:val="single" w:sz="4" w:space="0" w:color="auto"/>
              <w:right w:val="single" w:sz="4" w:space="0" w:color="auto"/>
            </w:tcBorders>
            <w:shd w:val="clear" w:color="auto" w:fill="B2A1C7" w:themeFill="accent4" w:themeFillTint="99"/>
            <w:vAlign w:val="center"/>
            <w:hideMark/>
          </w:tcPr>
          <w:p w:rsidR="007646B8" w:rsidRPr="00C92686" w:rsidRDefault="007646B8" w:rsidP="001F68E8">
            <w:pPr>
              <w:spacing w:after="0"/>
              <w:jc w:val="center"/>
              <w:rPr>
                <w:rFonts w:eastAsia="Times New Roman" w:cs="Arial"/>
                <w:b/>
                <w:color w:val="000000"/>
                <w:sz w:val="20"/>
                <w:szCs w:val="20"/>
              </w:rPr>
            </w:pPr>
          </w:p>
        </w:tc>
        <w:tc>
          <w:tcPr>
            <w:tcW w:w="1410" w:type="dxa"/>
            <w:vMerge/>
            <w:tcBorders>
              <w:top w:val="single" w:sz="4" w:space="0" w:color="auto"/>
              <w:left w:val="single" w:sz="4" w:space="0" w:color="auto"/>
              <w:bottom w:val="single" w:sz="4" w:space="0" w:color="000000"/>
              <w:right w:val="single" w:sz="4" w:space="0" w:color="auto"/>
            </w:tcBorders>
            <w:shd w:val="clear" w:color="auto" w:fill="B2A1C7" w:themeFill="accent4" w:themeFillTint="99"/>
            <w:vAlign w:val="center"/>
            <w:hideMark/>
          </w:tcPr>
          <w:p w:rsidR="007646B8" w:rsidRPr="00C92686" w:rsidRDefault="007646B8" w:rsidP="001F68E8">
            <w:pPr>
              <w:spacing w:after="0"/>
              <w:jc w:val="center"/>
              <w:rPr>
                <w:rFonts w:eastAsia="Times New Roman" w:cs="Arial"/>
                <w:b/>
                <w:color w:val="000000"/>
                <w:sz w:val="20"/>
                <w:szCs w:val="20"/>
              </w:rPr>
            </w:pPr>
          </w:p>
        </w:tc>
        <w:tc>
          <w:tcPr>
            <w:tcW w:w="932" w:type="dxa"/>
            <w:tcBorders>
              <w:top w:val="nil"/>
              <w:left w:val="nil"/>
              <w:bottom w:val="single" w:sz="4" w:space="0" w:color="auto"/>
              <w:right w:val="single" w:sz="4" w:space="0" w:color="auto"/>
            </w:tcBorders>
            <w:shd w:val="clear" w:color="auto" w:fill="B2A1C7" w:themeFill="accent4" w:themeFillTint="99"/>
            <w:vAlign w:val="center"/>
            <w:hideMark/>
          </w:tcPr>
          <w:p w:rsidR="007646B8" w:rsidRPr="00C92686" w:rsidRDefault="007646B8" w:rsidP="001F68E8">
            <w:pPr>
              <w:spacing w:after="0"/>
              <w:jc w:val="center"/>
              <w:rPr>
                <w:rFonts w:eastAsia="Times New Roman" w:cs="Arial"/>
                <w:b/>
                <w:color w:val="000000"/>
                <w:sz w:val="20"/>
                <w:szCs w:val="20"/>
              </w:rPr>
            </w:pPr>
            <w:r w:rsidRPr="00C92686">
              <w:rPr>
                <w:rFonts w:eastAsia="Times New Roman" w:cs="Arial"/>
                <w:b/>
                <w:color w:val="000000"/>
                <w:sz w:val="20"/>
                <w:szCs w:val="20"/>
              </w:rPr>
              <w:t>Έκταση</w:t>
            </w:r>
            <w:r w:rsidRPr="00C92686">
              <w:rPr>
                <w:rFonts w:eastAsia="Times New Roman" w:cs="Arial"/>
                <w:b/>
                <w:color w:val="000000"/>
                <w:sz w:val="20"/>
                <w:szCs w:val="20"/>
              </w:rPr>
              <w:br/>
              <w:t>(</w:t>
            </w:r>
            <w:proofErr w:type="spellStart"/>
            <w:r w:rsidRPr="00C92686">
              <w:rPr>
                <w:rFonts w:eastAsia="Times New Roman" w:cs="Arial"/>
                <w:b/>
                <w:color w:val="000000"/>
                <w:sz w:val="20"/>
                <w:szCs w:val="20"/>
              </w:rPr>
              <w:t>km2</w:t>
            </w:r>
            <w:proofErr w:type="spellEnd"/>
            <w:r w:rsidRPr="00C92686">
              <w:rPr>
                <w:rFonts w:eastAsia="Times New Roman" w:cs="Arial"/>
                <w:b/>
                <w:color w:val="000000"/>
                <w:sz w:val="20"/>
                <w:szCs w:val="20"/>
              </w:rPr>
              <w:t>)</w:t>
            </w:r>
          </w:p>
        </w:tc>
        <w:tc>
          <w:tcPr>
            <w:tcW w:w="1374" w:type="dxa"/>
            <w:tcBorders>
              <w:top w:val="nil"/>
              <w:left w:val="nil"/>
              <w:bottom w:val="single" w:sz="4" w:space="0" w:color="auto"/>
              <w:right w:val="single" w:sz="4" w:space="0" w:color="auto"/>
            </w:tcBorders>
            <w:shd w:val="clear" w:color="auto" w:fill="B2A1C7" w:themeFill="accent4" w:themeFillTint="99"/>
            <w:vAlign w:val="center"/>
            <w:hideMark/>
          </w:tcPr>
          <w:p w:rsidR="007646B8" w:rsidRPr="00C92686" w:rsidRDefault="007646B8" w:rsidP="001F68E8">
            <w:pPr>
              <w:spacing w:after="0"/>
              <w:jc w:val="center"/>
              <w:rPr>
                <w:rFonts w:eastAsia="Times New Roman" w:cs="Arial"/>
                <w:b/>
                <w:color w:val="000000"/>
                <w:sz w:val="20"/>
                <w:szCs w:val="20"/>
              </w:rPr>
            </w:pPr>
            <w:r w:rsidRPr="00C92686">
              <w:rPr>
                <w:rFonts w:eastAsia="Times New Roman" w:cs="Arial"/>
                <w:b/>
                <w:color w:val="000000"/>
                <w:sz w:val="20"/>
                <w:szCs w:val="20"/>
              </w:rPr>
              <w:t>Πληθυσμός</w:t>
            </w:r>
            <w:r w:rsidRPr="00C92686">
              <w:rPr>
                <w:rFonts w:eastAsia="Times New Roman" w:cs="Arial"/>
                <w:b/>
                <w:color w:val="000000"/>
                <w:sz w:val="20"/>
                <w:szCs w:val="20"/>
              </w:rPr>
              <w:br/>
              <w:t>στοιχεία 2011 – μόνιμος πληθυσμός</w:t>
            </w:r>
          </w:p>
        </w:tc>
      </w:tr>
      <w:tr w:rsidR="005557D2" w:rsidRPr="00AE4D96" w:rsidTr="00B64BB9">
        <w:trPr>
          <w:trHeight w:val="483"/>
          <w:jc w:val="center"/>
        </w:trPr>
        <w:tc>
          <w:tcPr>
            <w:tcW w:w="1494" w:type="dxa"/>
            <w:vMerge w:val="restart"/>
            <w:tcBorders>
              <w:top w:val="nil"/>
              <w:left w:val="single" w:sz="4" w:space="0" w:color="auto"/>
              <w:bottom w:val="nil"/>
              <w:right w:val="single" w:sz="4" w:space="0" w:color="auto"/>
            </w:tcBorders>
            <w:shd w:val="clear" w:color="auto" w:fill="auto"/>
            <w:noWrap/>
            <w:textDirection w:val="btLr"/>
            <w:vAlign w:val="center"/>
            <w:hideMark/>
          </w:tcPr>
          <w:p w:rsidR="007646B8" w:rsidRPr="00C92686" w:rsidRDefault="007646B8" w:rsidP="001F68E8">
            <w:pPr>
              <w:spacing w:after="0"/>
              <w:jc w:val="center"/>
              <w:rPr>
                <w:rFonts w:eastAsia="Times New Roman" w:cs="Arial"/>
                <w:color w:val="000000"/>
                <w:sz w:val="20"/>
                <w:szCs w:val="20"/>
              </w:rPr>
            </w:pPr>
            <w:r w:rsidRPr="00C92686">
              <w:rPr>
                <w:rFonts w:eastAsia="Times New Roman" w:cs="Arial"/>
                <w:color w:val="000000"/>
                <w:sz w:val="20"/>
                <w:szCs w:val="20"/>
              </w:rPr>
              <w:t>ΠΕΡΙΦΕΡΕΙΑΚΗ ΕΝΟΤΗΤΑ ΑΡΤΑΣ</w:t>
            </w:r>
          </w:p>
        </w:tc>
        <w:tc>
          <w:tcPr>
            <w:tcW w:w="783"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rsidR="007646B8" w:rsidRPr="00C92686" w:rsidRDefault="007646B8" w:rsidP="001F68E8">
            <w:pPr>
              <w:spacing w:after="0"/>
              <w:jc w:val="center"/>
              <w:rPr>
                <w:rFonts w:eastAsia="Times New Roman" w:cs="Arial"/>
                <w:color w:val="000000"/>
                <w:sz w:val="20"/>
                <w:szCs w:val="20"/>
              </w:rPr>
            </w:pPr>
            <w:r w:rsidRPr="00C92686">
              <w:rPr>
                <w:rFonts w:eastAsia="Times New Roman" w:cs="Arial"/>
                <w:color w:val="000000"/>
                <w:sz w:val="20"/>
                <w:szCs w:val="20"/>
              </w:rPr>
              <w:t>ΔΗΜΟΣ ΑΡΤΑΙΩΝ</w:t>
            </w:r>
          </w:p>
        </w:tc>
        <w:tc>
          <w:tcPr>
            <w:tcW w:w="2710" w:type="dxa"/>
            <w:tcBorders>
              <w:top w:val="nil"/>
              <w:left w:val="nil"/>
              <w:bottom w:val="single" w:sz="4" w:space="0" w:color="auto"/>
              <w:right w:val="single" w:sz="4" w:space="0" w:color="auto"/>
            </w:tcBorders>
            <w:shd w:val="clear" w:color="auto" w:fill="FBD4B4" w:themeFill="accent6" w:themeFillTint="66"/>
            <w:noWrap/>
            <w:vAlign w:val="center"/>
            <w:hideMark/>
          </w:tcPr>
          <w:p w:rsidR="007646B8" w:rsidRPr="00C92686" w:rsidRDefault="007646B8" w:rsidP="00B64BB9">
            <w:pPr>
              <w:spacing w:after="0"/>
              <w:rPr>
                <w:rFonts w:eastAsia="Times New Roman" w:cs="Arial"/>
                <w:b/>
                <w:color w:val="000000"/>
                <w:sz w:val="20"/>
                <w:szCs w:val="20"/>
              </w:rPr>
            </w:pPr>
            <w:r w:rsidRPr="00C92686">
              <w:rPr>
                <w:rFonts w:eastAsia="Times New Roman" w:cs="Arial"/>
                <w:b/>
                <w:color w:val="000000"/>
                <w:sz w:val="20"/>
                <w:szCs w:val="20"/>
              </w:rPr>
              <w:t>ΔΗΜΟΣ ΑΡΤΑΙΩΝ</w:t>
            </w:r>
          </w:p>
        </w:tc>
        <w:tc>
          <w:tcPr>
            <w:tcW w:w="1410" w:type="dxa"/>
            <w:tcBorders>
              <w:top w:val="nil"/>
              <w:left w:val="nil"/>
              <w:bottom w:val="single" w:sz="4" w:space="0" w:color="auto"/>
              <w:right w:val="single" w:sz="4" w:space="0" w:color="auto"/>
            </w:tcBorders>
            <w:shd w:val="clear" w:color="auto" w:fill="FBD4B4" w:themeFill="accent6" w:themeFillTint="66"/>
            <w:noWrap/>
            <w:vAlign w:val="center"/>
            <w:hideMark/>
          </w:tcPr>
          <w:p w:rsidR="007646B8" w:rsidRPr="00C92686" w:rsidRDefault="007646B8" w:rsidP="00B64BB9">
            <w:pPr>
              <w:spacing w:after="0"/>
              <w:jc w:val="center"/>
              <w:rPr>
                <w:rFonts w:eastAsia="Times New Roman" w:cs="Arial"/>
                <w:b/>
                <w:sz w:val="20"/>
                <w:szCs w:val="20"/>
              </w:rPr>
            </w:pPr>
            <w:r w:rsidRPr="00C92686">
              <w:rPr>
                <w:rFonts w:eastAsia="Times New Roman" w:cs="Arial"/>
                <w:b/>
                <w:sz w:val="20"/>
                <w:szCs w:val="20"/>
              </w:rPr>
              <w:t>9073</w:t>
            </w:r>
          </w:p>
        </w:tc>
        <w:tc>
          <w:tcPr>
            <w:tcW w:w="932" w:type="dxa"/>
            <w:tcBorders>
              <w:top w:val="nil"/>
              <w:left w:val="nil"/>
              <w:bottom w:val="single" w:sz="4" w:space="0" w:color="auto"/>
              <w:right w:val="single" w:sz="4" w:space="0" w:color="auto"/>
            </w:tcBorders>
            <w:shd w:val="clear" w:color="auto" w:fill="FBD4B4" w:themeFill="accent6" w:themeFillTint="66"/>
            <w:noWrap/>
            <w:vAlign w:val="center"/>
            <w:hideMark/>
          </w:tcPr>
          <w:p w:rsidR="007646B8" w:rsidRPr="00C92686" w:rsidRDefault="007646B8" w:rsidP="00B64BB9">
            <w:pPr>
              <w:spacing w:after="0"/>
              <w:jc w:val="center"/>
              <w:rPr>
                <w:rFonts w:eastAsia="Times New Roman" w:cs="Arial"/>
                <w:b/>
                <w:color w:val="000000"/>
                <w:sz w:val="20"/>
                <w:szCs w:val="20"/>
              </w:rPr>
            </w:pPr>
          </w:p>
        </w:tc>
        <w:tc>
          <w:tcPr>
            <w:tcW w:w="1374" w:type="dxa"/>
            <w:tcBorders>
              <w:top w:val="nil"/>
              <w:left w:val="nil"/>
              <w:bottom w:val="single" w:sz="4" w:space="0" w:color="auto"/>
              <w:right w:val="single" w:sz="4" w:space="0" w:color="auto"/>
            </w:tcBorders>
            <w:shd w:val="clear" w:color="auto" w:fill="FBD4B4" w:themeFill="accent6" w:themeFillTint="66"/>
            <w:noWrap/>
            <w:vAlign w:val="center"/>
            <w:hideMark/>
          </w:tcPr>
          <w:p w:rsidR="007646B8" w:rsidRPr="00C92686" w:rsidRDefault="007646B8" w:rsidP="00B64BB9">
            <w:pPr>
              <w:spacing w:after="0"/>
              <w:jc w:val="center"/>
              <w:rPr>
                <w:rFonts w:eastAsia="Times New Roman" w:cs="Arial"/>
                <w:b/>
                <w:color w:val="000000"/>
                <w:sz w:val="20"/>
                <w:szCs w:val="20"/>
              </w:rPr>
            </w:pPr>
          </w:p>
        </w:tc>
      </w:tr>
      <w:tr w:rsidR="005557D2" w:rsidRPr="00AE4D96" w:rsidTr="00B64BB9">
        <w:trPr>
          <w:trHeight w:val="560"/>
          <w:jc w:val="center"/>
        </w:trPr>
        <w:tc>
          <w:tcPr>
            <w:tcW w:w="1494" w:type="dxa"/>
            <w:vMerge/>
            <w:tcBorders>
              <w:top w:val="nil"/>
              <w:left w:val="single" w:sz="4" w:space="0" w:color="auto"/>
              <w:bottom w:val="nil"/>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2710" w:type="dxa"/>
            <w:tcBorders>
              <w:top w:val="single" w:sz="4" w:space="0" w:color="auto"/>
              <w:left w:val="nil"/>
              <w:bottom w:val="single" w:sz="4" w:space="0" w:color="auto"/>
              <w:right w:val="single" w:sz="4" w:space="0" w:color="auto"/>
            </w:tcBorders>
            <w:shd w:val="clear" w:color="auto" w:fill="E5DFEC" w:themeFill="accent4" w:themeFillTint="33"/>
            <w:noWrap/>
            <w:vAlign w:val="center"/>
            <w:hideMark/>
          </w:tcPr>
          <w:p w:rsidR="007646B8" w:rsidRPr="00C92686" w:rsidRDefault="007646B8" w:rsidP="00B64BB9">
            <w:pPr>
              <w:spacing w:after="0"/>
              <w:rPr>
                <w:rFonts w:eastAsia="Times New Roman" w:cs="Arial"/>
                <w:sz w:val="20"/>
                <w:szCs w:val="20"/>
              </w:rPr>
            </w:pPr>
            <w:r w:rsidRPr="00C92686">
              <w:rPr>
                <w:rFonts w:eastAsia="Times New Roman" w:cs="Arial"/>
                <w:sz w:val="20"/>
                <w:szCs w:val="20"/>
              </w:rPr>
              <w:t>ΔΗΜΟΤΙΚΗ ΕΝΟΤΗΤΑ ΑΜΒΡΑΚΙΚΟΥ</w:t>
            </w:r>
          </w:p>
        </w:tc>
        <w:tc>
          <w:tcPr>
            <w:tcW w:w="1410" w:type="dxa"/>
            <w:tcBorders>
              <w:top w:val="single" w:sz="4" w:space="0" w:color="auto"/>
              <w:left w:val="nil"/>
              <w:bottom w:val="single" w:sz="4" w:space="0" w:color="auto"/>
              <w:right w:val="single" w:sz="4" w:space="0" w:color="auto"/>
            </w:tcBorders>
            <w:shd w:val="clear" w:color="auto" w:fill="E5DFEC" w:themeFill="accent4" w:themeFillTint="33"/>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907301</w:t>
            </w:r>
          </w:p>
        </w:tc>
        <w:tc>
          <w:tcPr>
            <w:tcW w:w="932" w:type="dxa"/>
            <w:tcBorders>
              <w:top w:val="single" w:sz="4" w:space="0" w:color="auto"/>
              <w:left w:val="nil"/>
              <w:bottom w:val="single" w:sz="4" w:space="0" w:color="auto"/>
              <w:right w:val="single" w:sz="4" w:space="0" w:color="auto"/>
            </w:tcBorders>
            <w:shd w:val="clear" w:color="auto" w:fill="E5DFEC" w:themeFill="accent4" w:themeFillTint="33"/>
            <w:noWrap/>
            <w:vAlign w:val="center"/>
            <w:hideMark/>
          </w:tcPr>
          <w:p w:rsidR="007646B8" w:rsidRPr="00C92686" w:rsidRDefault="007646B8" w:rsidP="00B64BB9">
            <w:pPr>
              <w:spacing w:after="0"/>
              <w:jc w:val="center"/>
              <w:rPr>
                <w:rFonts w:eastAsia="Times New Roman" w:cs="Arial"/>
                <w:color w:val="FBD4B4" w:themeColor="accent6" w:themeTint="66"/>
                <w:sz w:val="20"/>
                <w:szCs w:val="20"/>
              </w:rPr>
            </w:pPr>
          </w:p>
        </w:tc>
        <w:tc>
          <w:tcPr>
            <w:tcW w:w="1374" w:type="dxa"/>
            <w:tcBorders>
              <w:top w:val="single" w:sz="4" w:space="0" w:color="auto"/>
              <w:left w:val="nil"/>
              <w:bottom w:val="single" w:sz="4" w:space="0" w:color="auto"/>
              <w:right w:val="single" w:sz="4" w:space="0" w:color="auto"/>
            </w:tcBorders>
            <w:shd w:val="clear" w:color="auto" w:fill="E5DFEC" w:themeFill="accent4" w:themeFillTint="33"/>
            <w:noWrap/>
            <w:vAlign w:val="center"/>
            <w:hideMark/>
          </w:tcPr>
          <w:p w:rsidR="007646B8" w:rsidRPr="00C92686" w:rsidRDefault="007646B8" w:rsidP="00B64BB9">
            <w:pPr>
              <w:spacing w:after="0"/>
              <w:jc w:val="center"/>
              <w:rPr>
                <w:rFonts w:eastAsia="Times New Roman" w:cs="Arial"/>
                <w:color w:val="FBD4B4" w:themeColor="accent6" w:themeTint="66"/>
                <w:sz w:val="20"/>
                <w:szCs w:val="20"/>
              </w:rPr>
            </w:pPr>
          </w:p>
        </w:tc>
      </w:tr>
      <w:tr w:rsidR="005557D2" w:rsidRPr="00AE4D96" w:rsidTr="00B64BB9">
        <w:trPr>
          <w:trHeight w:val="414"/>
          <w:jc w:val="center"/>
        </w:trPr>
        <w:tc>
          <w:tcPr>
            <w:tcW w:w="1494" w:type="dxa"/>
            <w:vMerge/>
            <w:tcBorders>
              <w:top w:val="nil"/>
              <w:left w:val="single" w:sz="4" w:space="0" w:color="auto"/>
              <w:bottom w:val="nil"/>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27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rPr>
                <w:rFonts w:eastAsia="Times New Roman" w:cs="Arial"/>
                <w:color w:val="000000"/>
                <w:sz w:val="20"/>
                <w:szCs w:val="20"/>
              </w:rPr>
            </w:pPr>
            <w:r w:rsidRPr="00C92686">
              <w:rPr>
                <w:rFonts w:eastAsia="Times New Roman" w:cs="Arial"/>
                <w:color w:val="000000"/>
                <w:sz w:val="20"/>
                <w:szCs w:val="20"/>
              </w:rPr>
              <w:t xml:space="preserve">Τοπική Κοινότητα </w:t>
            </w:r>
            <w:proofErr w:type="spellStart"/>
            <w:r w:rsidRPr="00C92686">
              <w:rPr>
                <w:rFonts w:eastAsia="Times New Roman" w:cs="Arial"/>
                <w:color w:val="000000"/>
                <w:sz w:val="20"/>
                <w:szCs w:val="20"/>
              </w:rPr>
              <w:t>Ανέζης</w:t>
            </w:r>
            <w:proofErr w:type="spellEnd"/>
          </w:p>
        </w:tc>
        <w:tc>
          <w:tcPr>
            <w:tcW w:w="14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90730101</w:t>
            </w:r>
          </w:p>
        </w:tc>
        <w:tc>
          <w:tcPr>
            <w:tcW w:w="932"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28,242</w:t>
            </w:r>
          </w:p>
        </w:tc>
        <w:tc>
          <w:tcPr>
            <w:tcW w:w="1374"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1.443</w:t>
            </w:r>
          </w:p>
        </w:tc>
      </w:tr>
      <w:tr w:rsidR="005557D2" w:rsidRPr="00AE4D96" w:rsidTr="00B64BB9">
        <w:trPr>
          <w:trHeight w:val="414"/>
          <w:jc w:val="center"/>
        </w:trPr>
        <w:tc>
          <w:tcPr>
            <w:tcW w:w="1494" w:type="dxa"/>
            <w:vMerge/>
            <w:tcBorders>
              <w:top w:val="nil"/>
              <w:left w:val="single" w:sz="4" w:space="0" w:color="auto"/>
              <w:bottom w:val="nil"/>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27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rPr>
                <w:rFonts w:eastAsia="Times New Roman" w:cs="Arial"/>
                <w:color w:val="000000"/>
                <w:sz w:val="20"/>
                <w:szCs w:val="20"/>
              </w:rPr>
            </w:pPr>
            <w:r w:rsidRPr="00C92686">
              <w:rPr>
                <w:rFonts w:eastAsia="Times New Roman" w:cs="Arial"/>
                <w:color w:val="000000"/>
                <w:sz w:val="20"/>
                <w:szCs w:val="20"/>
              </w:rPr>
              <w:t>Τοπική Κοινότητα Βίγλας</w:t>
            </w:r>
          </w:p>
        </w:tc>
        <w:tc>
          <w:tcPr>
            <w:tcW w:w="14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90730102</w:t>
            </w:r>
          </w:p>
        </w:tc>
        <w:tc>
          <w:tcPr>
            <w:tcW w:w="932"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42,336</w:t>
            </w:r>
          </w:p>
        </w:tc>
        <w:tc>
          <w:tcPr>
            <w:tcW w:w="1374"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386</w:t>
            </w:r>
          </w:p>
        </w:tc>
      </w:tr>
      <w:tr w:rsidR="005557D2" w:rsidRPr="00AE4D96" w:rsidTr="00B64BB9">
        <w:trPr>
          <w:trHeight w:val="414"/>
          <w:jc w:val="center"/>
        </w:trPr>
        <w:tc>
          <w:tcPr>
            <w:tcW w:w="1494" w:type="dxa"/>
            <w:vMerge/>
            <w:tcBorders>
              <w:top w:val="nil"/>
              <w:left w:val="single" w:sz="4" w:space="0" w:color="auto"/>
              <w:bottom w:val="nil"/>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27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rPr>
                <w:rFonts w:eastAsia="Times New Roman" w:cs="Arial"/>
                <w:color w:val="000000"/>
                <w:sz w:val="20"/>
                <w:szCs w:val="20"/>
              </w:rPr>
            </w:pPr>
            <w:r w:rsidRPr="00C92686">
              <w:rPr>
                <w:rFonts w:eastAsia="Times New Roman" w:cs="Arial"/>
                <w:color w:val="000000"/>
                <w:sz w:val="20"/>
                <w:szCs w:val="20"/>
              </w:rPr>
              <w:t>Τοπική Κοινότητα Γαβριάς</w:t>
            </w:r>
          </w:p>
        </w:tc>
        <w:tc>
          <w:tcPr>
            <w:tcW w:w="14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90730103</w:t>
            </w:r>
          </w:p>
        </w:tc>
        <w:tc>
          <w:tcPr>
            <w:tcW w:w="932"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6,174</w:t>
            </w:r>
          </w:p>
        </w:tc>
        <w:tc>
          <w:tcPr>
            <w:tcW w:w="1374"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379</w:t>
            </w:r>
          </w:p>
        </w:tc>
      </w:tr>
      <w:tr w:rsidR="005557D2" w:rsidRPr="00AE4D96" w:rsidTr="00B64BB9">
        <w:trPr>
          <w:trHeight w:val="417"/>
          <w:jc w:val="center"/>
        </w:trPr>
        <w:tc>
          <w:tcPr>
            <w:tcW w:w="1494" w:type="dxa"/>
            <w:vMerge/>
            <w:tcBorders>
              <w:top w:val="nil"/>
              <w:left w:val="single" w:sz="4" w:space="0" w:color="auto"/>
              <w:bottom w:val="nil"/>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27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line="240" w:lineRule="auto"/>
              <w:rPr>
                <w:rFonts w:eastAsia="Times New Roman" w:cs="Arial"/>
                <w:color w:val="000000"/>
                <w:sz w:val="20"/>
                <w:szCs w:val="20"/>
              </w:rPr>
            </w:pPr>
            <w:r w:rsidRPr="00C92686">
              <w:rPr>
                <w:rFonts w:eastAsia="Times New Roman" w:cs="Arial"/>
                <w:color w:val="000000"/>
                <w:sz w:val="20"/>
                <w:szCs w:val="20"/>
              </w:rPr>
              <w:t>Τοπική Κοινότητα Καλογερικού</w:t>
            </w:r>
          </w:p>
        </w:tc>
        <w:tc>
          <w:tcPr>
            <w:tcW w:w="14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90730104</w:t>
            </w:r>
          </w:p>
        </w:tc>
        <w:tc>
          <w:tcPr>
            <w:tcW w:w="932"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6,099</w:t>
            </w:r>
          </w:p>
        </w:tc>
        <w:tc>
          <w:tcPr>
            <w:tcW w:w="1374"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491</w:t>
            </w:r>
          </w:p>
        </w:tc>
      </w:tr>
      <w:tr w:rsidR="005557D2" w:rsidRPr="00AE4D96" w:rsidTr="00B64BB9">
        <w:trPr>
          <w:trHeight w:val="454"/>
          <w:jc w:val="center"/>
        </w:trPr>
        <w:tc>
          <w:tcPr>
            <w:tcW w:w="1494" w:type="dxa"/>
            <w:vMerge/>
            <w:tcBorders>
              <w:top w:val="nil"/>
              <w:left w:val="single" w:sz="4" w:space="0" w:color="auto"/>
              <w:bottom w:val="nil"/>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27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line="240" w:lineRule="auto"/>
              <w:rPr>
                <w:rFonts w:eastAsia="Times New Roman" w:cs="Arial"/>
                <w:sz w:val="20"/>
                <w:szCs w:val="20"/>
              </w:rPr>
            </w:pPr>
            <w:r w:rsidRPr="00C92686">
              <w:rPr>
                <w:rFonts w:eastAsia="Times New Roman" w:cs="Arial"/>
                <w:color w:val="000000"/>
                <w:sz w:val="20"/>
                <w:szCs w:val="20"/>
              </w:rPr>
              <w:t xml:space="preserve">Τοπική Κοινότητα </w:t>
            </w:r>
            <w:proofErr w:type="spellStart"/>
            <w:r w:rsidRPr="00C92686">
              <w:rPr>
                <w:rFonts w:eastAsia="Times New Roman" w:cs="Arial"/>
                <w:color w:val="000000"/>
                <w:sz w:val="20"/>
                <w:szCs w:val="20"/>
              </w:rPr>
              <w:t>Κορωνησίας</w:t>
            </w:r>
            <w:proofErr w:type="spellEnd"/>
          </w:p>
        </w:tc>
        <w:tc>
          <w:tcPr>
            <w:tcW w:w="14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90730105</w:t>
            </w:r>
          </w:p>
        </w:tc>
        <w:tc>
          <w:tcPr>
            <w:tcW w:w="932"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13,922</w:t>
            </w:r>
          </w:p>
        </w:tc>
        <w:tc>
          <w:tcPr>
            <w:tcW w:w="1374"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165</w:t>
            </w:r>
          </w:p>
        </w:tc>
      </w:tr>
      <w:tr w:rsidR="005557D2" w:rsidRPr="00AE4D96" w:rsidTr="00B64BB9">
        <w:trPr>
          <w:trHeight w:val="454"/>
          <w:jc w:val="center"/>
        </w:trPr>
        <w:tc>
          <w:tcPr>
            <w:tcW w:w="1494" w:type="dxa"/>
            <w:vMerge/>
            <w:tcBorders>
              <w:top w:val="nil"/>
              <w:left w:val="single" w:sz="4" w:space="0" w:color="auto"/>
              <w:bottom w:val="nil"/>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27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line="240" w:lineRule="auto"/>
              <w:rPr>
                <w:rFonts w:eastAsia="Times New Roman" w:cs="Arial"/>
                <w:color w:val="000000"/>
                <w:sz w:val="20"/>
                <w:szCs w:val="20"/>
              </w:rPr>
            </w:pPr>
            <w:r w:rsidRPr="00C92686">
              <w:rPr>
                <w:rFonts w:eastAsia="Times New Roman" w:cs="Arial"/>
                <w:color w:val="000000"/>
                <w:sz w:val="20"/>
                <w:szCs w:val="20"/>
              </w:rPr>
              <w:t xml:space="preserve">Τοπική Κοινότητα </w:t>
            </w:r>
            <w:proofErr w:type="spellStart"/>
            <w:r w:rsidRPr="00C92686">
              <w:rPr>
                <w:rFonts w:eastAsia="Times New Roman" w:cs="Arial"/>
                <w:color w:val="000000"/>
                <w:sz w:val="20"/>
                <w:szCs w:val="20"/>
              </w:rPr>
              <w:t>Πολυδρόσου</w:t>
            </w:r>
            <w:proofErr w:type="spellEnd"/>
          </w:p>
        </w:tc>
        <w:tc>
          <w:tcPr>
            <w:tcW w:w="14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90730106</w:t>
            </w:r>
          </w:p>
        </w:tc>
        <w:tc>
          <w:tcPr>
            <w:tcW w:w="932"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28,268</w:t>
            </w:r>
          </w:p>
        </w:tc>
        <w:tc>
          <w:tcPr>
            <w:tcW w:w="1374"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444</w:t>
            </w:r>
          </w:p>
        </w:tc>
      </w:tr>
      <w:tr w:rsidR="005557D2" w:rsidRPr="00AE4D96" w:rsidTr="00B64BB9">
        <w:trPr>
          <w:trHeight w:val="454"/>
          <w:jc w:val="center"/>
        </w:trPr>
        <w:tc>
          <w:tcPr>
            <w:tcW w:w="1494" w:type="dxa"/>
            <w:vMerge/>
            <w:tcBorders>
              <w:top w:val="nil"/>
              <w:left w:val="single" w:sz="4" w:space="0" w:color="auto"/>
              <w:bottom w:val="nil"/>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27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rPr>
                <w:rFonts w:eastAsia="Times New Roman" w:cs="Arial"/>
                <w:color w:val="000000"/>
                <w:sz w:val="20"/>
                <w:szCs w:val="20"/>
              </w:rPr>
            </w:pPr>
            <w:r w:rsidRPr="00C92686">
              <w:rPr>
                <w:rFonts w:eastAsia="Times New Roman" w:cs="Arial"/>
                <w:color w:val="000000"/>
                <w:sz w:val="20"/>
                <w:szCs w:val="20"/>
              </w:rPr>
              <w:t>Τοπική Κοινότητα Ράχης</w:t>
            </w:r>
          </w:p>
        </w:tc>
        <w:tc>
          <w:tcPr>
            <w:tcW w:w="14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90730107</w:t>
            </w:r>
          </w:p>
        </w:tc>
        <w:tc>
          <w:tcPr>
            <w:tcW w:w="932"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10,164</w:t>
            </w:r>
          </w:p>
        </w:tc>
        <w:tc>
          <w:tcPr>
            <w:tcW w:w="1374"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574</w:t>
            </w:r>
          </w:p>
        </w:tc>
      </w:tr>
      <w:tr w:rsidR="005557D2" w:rsidRPr="00AE4D96" w:rsidTr="00B64BB9">
        <w:trPr>
          <w:trHeight w:val="454"/>
          <w:jc w:val="center"/>
        </w:trPr>
        <w:tc>
          <w:tcPr>
            <w:tcW w:w="1494" w:type="dxa"/>
            <w:vMerge/>
            <w:tcBorders>
              <w:top w:val="nil"/>
              <w:left w:val="single" w:sz="4" w:space="0" w:color="auto"/>
              <w:bottom w:val="nil"/>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27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line="240" w:lineRule="auto"/>
              <w:rPr>
                <w:rFonts w:eastAsia="Times New Roman" w:cs="Arial"/>
                <w:color w:val="000000"/>
                <w:sz w:val="20"/>
                <w:szCs w:val="20"/>
              </w:rPr>
            </w:pPr>
            <w:r w:rsidRPr="00C92686">
              <w:rPr>
                <w:rFonts w:eastAsia="Times New Roman" w:cs="Arial"/>
                <w:color w:val="000000"/>
                <w:sz w:val="20"/>
                <w:szCs w:val="20"/>
              </w:rPr>
              <w:t>Τοπική Κοινότητα Στρογγυλής</w:t>
            </w:r>
          </w:p>
        </w:tc>
        <w:tc>
          <w:tcPr>
            <w:tcW w:w="14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90730108</w:t>
            </w:r>
          </w:p>
        </w:tc>
        <w:tc>
          <w:tcPr>
            <w:tcW w:w="932"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18,805</w:t>
            </w:r>
          </w:p>
        </w:tc>
        <w:tc>
          <w:tcPr>
            <w:tcW w:w="1374"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192</w:t>
            </w:r>
          </w:p>
        </w:tc>
      </w:tr>
      <w:tr w:rsidR="005557D2" w:rsidRPr="00AE4D96" w:rsidTr="00B64BB9">
        <w:trPr>
          <w:trHeight w:val="454"/>
          <w:jc w:val="center"/>
        </w:trPr>
        <w:tc>
          <w:tcPr>
            <w:tcW w:w="1494" w:type="dxa"/>
            <w:vMerge/>
            <w:tcBorders>
              <w:top w:val="nil"/>
              <w:left w:val="single" w:sz="4" w:space="0" w:color="auto"/>
              <w:bottom w:val="single" w:sz="4" w:space="0" w:color="000000" w:themeColor="text1"/>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nil"/>
              <w:left w:val="single" w:sz="4" w:space="0" w:color="auto"/>
              <w:bottom w:val="single" w:sz="4" w:space="0" w:color="000000" w:themeColor="text1"/>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2710" w:type="dxa"/>
            <w:tcBorders>
              <w:top w:val="nil"/>
              <w:left w:val="nil"/>
              <w:bottom w:val="single" w:sz="4" w:space="0" w:color="000000" w:themeColor="text1"/>
              <w:right w:val="single" w:sz="4" w:space="0" w:color="auto"/>
            </w:tcBorders>
            <w:shd w:val="clear" w:color="auto" w:fill="auto"/>
            <w:noWrap/>
            <w:vAlign w:val="center"/>
            <w:hideMark/>
          </w:tcPr>
          <w:p w:rsidR="007646B8" w:rsidRPr="00C92686" w:rsidRDefault="007646B8" w:rsidP="00B64BB9">
            <w:pPr>
              <w:spacing w:after="0" w:line="240" w:lineRule="auto"/>
              <w:rPr>
                <w:rFonts w:eastAsia="Times New Roman" w:cs="Arial"/>
                <w:color w:val="000000"/>
                <w:sz w:val="20"/>
                <w:szCs w:val="20"/>
              </w:rPr>
            </w:pPr>
            <w:r w:rsidRPr="00C92686">
              <w:rPr>
                <w:rFonts w:eastAsia="Times New Roman" w:cs="Arial"/>
                <w:color w:val="000000"/>
                <w:sz w:val="20"/>
                <w:szCs w:val="20"/>
              </w:rPr>
              <w:t xml:space="preserve">Τοπική Κοινότητα </w:t>
            </w:r>
            <w:proofErr w:type="spellStart"/>
            <w:r w:rsidRPr="00C92686">
              <w:rPr>
                <w:rFonts w:eastAsia="Times New Roman" w:cs="Arial"/>
                <w:color w:val="000000"/>
                <w:sz w:val="20"/>
                <w:szCs w:val="20"/>
              </w:rPr>
              <w:t>Ψαθοτοπίου</w:t>
            </w:r>
            <w:proofErr w:type="spellEnd"/>
          </w:p>
        </w:tc>
        <w:tc>
          <w:tcPr>
            <w:tcW w:w="1410" w:type="dxa"/>
            <w:tcBorders>
              <w:top w:val="nil"/>
              <w:left w:val="nil"/>
              <w:bottom w:val="single" w:sz="4" w:space="0" w:color="000000" w:themeColor="text1"/>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90730109</w:t>
            </w:r>
          </w:p>
        </w:tc>
        <w:tc>
          <w:tcPr>
            <w:tcW w:w="932" w:type="dxa"/>
            <w:tcBorders>
              <w:top w:val="nil"/>
              <w:left w:val="nil"/>
              <w:bottom w:val="single" w:sz="4" w:space="0" w:color="000000" w:themeColor="text1"/>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4,875</w:t>
            </w:r>
          </w:p>
        </w:tc>
        <w:tc>
          <w:tcPr>
            <w:tcW w:w="1374" w:type="dxa"/>
            <w:tcBorders>
              <w:top w:val="nil"/>
              <w:left w:val="nil"/>
              <w:bottom w:val="single" w:sz="4" w:space="0" w:color="000000" w:themeColor="text1"/>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194</w:t>
            </w:r>
          </w:p>
        </w:tc>
      </w:tr>
      <w:tr w:rsidR="005557D2" w:rsidRPr="00AE4D96" w:rsidTr="00B64BB9">
        <w:trPr>
          <w:trHeight w:val="454"/>
          <w:jc w:val="center"/>
        </w:trPr>
        <w:tc>
          <w:tcPr>
            <w:tcW w:w="1494" w:type="dxa"/>
            <w:vMerge/>
            <w:tcBorders>
              <w:top w:val="single" w:sz="4" w:space="0" w:color="000000" w:themeColor="text1"/>
              <w:left w:val="single" w:sz="4" w:space="0" w:color="auto"/>
              <w:bottom w:val="nil"/>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single" w:sz="4" w:space="0" w:color="000000" w:themeColor="text1"/>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2710" w:type="dxa"/>
            <w:tcBorders>
              <w:top w:val="single" w:sz="4" w:space="0" w:color="000000" w:themeColor="text1"/>
              <w:left w:val="nil"/>
              <w:bottom w:val="single" w:sz="4" w:space="0" w:color="auto"/>
              <w:right w:val="single" w:sz="4" w:space="0" w:color="auto"/>
            </w:tcBorders>
            <w:shd w:val="clear" w:color="auto" w:fill="auto"/>
            <w:noWrap/>
            <w:vAlign w:val="center"/>
            <w:hideMark/>
          </w:tcPr>
          <w:p w:rsidR="007646B8" w:rsidRPr="00C92686" w:rsidRDefault="007646B8" w:rsidP="001F68E8">
            <w:pPr>
              <w:spacing w:after="0" w:line="240" w:lineRule="auto"/>
              <w:rPr>
                <w:rFonts w:eastAsia="Times New Roman" w:cs="Arial"/>
                <w:bCs/>
                <w:color w:val="000000"/>
                <w:sz w:val="20"/>
                <w:szCs w:val="20"/>
              </w:rPr>
            </w:pPr>
            <w:r w:rsidRPr="00C92686">
              <w:rPr>
                <w:rFonts w:eastAsia="Times New Roman" w:cs="Arial"/>
                <w:bCs/>
                <w:color w:val="000000"/>
                <w:sz w:val="20"/>
                <w:szCs w:val="20"/>
              </w:rPr>
              <w:t>ΣΥΝΟΛΟ ΔΗΜΟΥ ΑΡΤΑΙΩΝ</w:t>
            </w:r>
          </w:p>
        </w:tc>
        <w:tc>
          <w:tcPr>
            <w:tcW w:w="1410" w:type="dxa"/>
            <w:tcBorders>
              <w:top w:val="single" w:sz="4" w:space="0" w:color="000000" w:themeColor="text1"/>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p>
        </w:tc>
        <w:tc>
          <w:tcPr>
            <w:tcW w:w="932" w:type="dxa"/>
            <w:tcBorders>
              <w:top w:val="single" w:sz="4" w:space="0" w:color="000000" w:themeColor="text1"/>
              <w:left w:val="nil"/>
              <w:bottom w:val="single" w:sz="4" w:space="0" w:color="auto"/>
              <w:right w:val="single" w:sz="4" w:space="0" w:color="auto"/>
            </w:tcBorders>
            <w:shd w:val="clear" w:color="auto" w:fill="auto"/>
            <w:noWrap/>
            <w:vAlign w:val="center"/>
            <w:hideMark/>
          </w:tcPr>
          <w:p w:rsidR="007646B8" w:rsidRPr="00C92686" w:rsidRDefault="001D4489" w:rsidP="00B64BB9">
            <w:pPr>
              <w:spacing w:after="0"/>
              <w:jc w:val="center"/>
              <w:rPr>
                <w:rFonts w:eastAsia="Times New Roman" w:cs="Arial"/>
                <w:bCs/>
                <w:color w:val="000000"/>
                <w:sz w:val="20"/>
                <w:szCs w:val="20"/>
              </w:rPr>
            </w:pPr>
            <w:r w:rsidRPr="00C92686">
              <w:rPr>
                <w:rFonts w:eastAsia="Times New Roman" w:cs="Arial"/>
                <w:bCs/>
                <w:color w:val="000000"/>
                <w:sz w:val="20"/>
                <w:szCs w:val="20"/>
              </w:rPr>
              <w:t>158,885</w:t>
            </w:r>
          </w:p>
        </w:tc>
        <w:tc>
          <w:tcPr>
            <w:tcW w:w="1374" w:type="dxa"/>
            <w:tcBorders>
              <w:top w:val="single" w:sz="4" w:space="0" w:color="000000" w:themeColor="text1"/>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bCs/>
                <w:color w:val="000000"/>
                <w:sz w:val="20"/>
                <w:szCs w:val="20"/>
              </w:rPr>
            </w:pPr>
            <w:r w:rsidRPr="00C92686">
              <w:rPr>
                <w:rFonts w:eastAsia="Times New Roman" w:cs="Arial"/>
                <w:bCs/>
                <w:color w:val="000000"/>
                <w:sz w:val="20"/>
                <w:szCs w:val="20"/>
              </w:rPr>
              <w:t>4.268</w:t>
            </w:r>
          </w:p>
        </w:tc>
      </w:tr>
      <w:tr w:rsidR="005557D2" w:rsidRPr="00AE4D96" w:rsidTr="00B64BB9">
        <w:trPr>
          <w:trHeight w:val="454"/>
          <w:jc w:val="center"/>
        </w:trPr>
        <w:tc>
          <w:tcPr>
            <w:tcW w:w="1494" w:type="dxa"/>
            <w:vMerge/>
            <w:tcBorders>
              <w:top w:val="nil"/>
              <w:left w:val="single" w:sz="4" w:space="0" w:color="auto"/>
              <w:bottom w:val="single" w:sz="4" w:space="0" w:color="000000"/>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2710" w:type="dxa"/>
            <w:tcBorders>
              <w:top w:val="single" w:sz="4" w:space="0" w:color="auto"/>
              <w:left w:val="nil"/>
              <w:bottom w:val="single" w:sz="4" w:space="0" w:color="auto"/>
              <w:right w:val="single" w:sz="4" w:space="0" w:color="auto"/>
            </w:tcBorders>
            <w:shd w:val="clear" w:color="auto" w:fill="FBD4B4" w:themeFill="accent6" w:themeFillTint="66"/>
            <w:noWrap/>
            <w:vAlign w:val="center"/>
            <w:hideMark/>
          </w:tcPr>
          <w:p w:rsidR="007646B8" w:rsidRPr="00C92686" w:rsidRDefault="007646B8" w:rsidP="00B64BB9">
            <w:pPr>
              <w:spacing w:after="0"/>
              <w:rPr>
                <w:rFonts w:eastAsia="Times New Roman" w:cs="Arial"/>
                <w:b/>
                <w:color w:val="000000"/>
                <w:sz w:val="20"/>
                <w:szCs w:val="20"/>
              </w:rPr>
            </w:pPr>
            <w:r w:rsidRPr="00C92686">
              <w:rPr>
                <w:rFonts w:eastAsia="Times New Roman" w:cs="Arial"/>
                <w:b/>
                <w:color w:val="000000"/>
                <w:sz w:val="20"/>
                <w:szCs w:val="20"/>
              </w:rPr>
              <w:t xml:space="preserve">ΔΗΜΟΣ ΝΙΚΟΛΑΟΥ ΣΚΟΥΦΑ </w:t>
            </w:r>
          </w:p>
        </w:tc>
        <w:tc>
          <w:tcPr>
            <w:tcW w:w="1410" w:type="dxa"/>
            <w:tcBorders>
              <w:top w:val="single" w:sz="4" w:space="0" w:color="auto"/>
              <w:left w:val="nil"/>
              <w:bottom w:val="single" w:sz="4" w:space="0" w:color="auto"/>
              <w:right w:val="single" w:sz="4" w:space="0" w:color="auto"/>
            </w:tcBorders>
            <w:shd w:val="clear" w:color="auto" w:fill="FBD4B4" w:themeFill="accent6" w:themeFillTint="66"/>
            <w:noWrap/>
            <w:vAlign w:val="center"/>
            <w:hideMark/>
          </w:tcPr>
          <w:p w:rsidR="007646B8" w:rsidRPr="00C92686" w:rsidRDefault="007646B8" w:rsidP="00B64BB9">
            <w:pPr>
              <w:spacing w:after="0"/>
              <w:jc w:val="center"/>
              <w:rPr>
                <w:rFonts w:eastAsia="Times New Roman" w:cs="Arial"/>
                <w:b/>
                <w:sz w:val="20"/>
                <w:szCs w:val="20"/>
              </w:rPr>
            </w:pPr>
          </w:p>
        </w:tc>
        <w:tc>
          <w:tcPr>
            <w:tcW w:w="932" w:type="dxa"/>
            <w:tcBorders>
              <w:top w:val="single" w:sz="4" w:space="0" w:color="auto"/>
              <w:left w:val="nil"/>
              <w:bottom w:val="single" w:sz="4" w:space="0" w:color="auto"/>
              <w:right w:val="single" w:sz="4" w:space="0" w:color="auto"/>
            </w:tcBorders>
            <w:shd w:val="clear" w:color="auto" w:fill="FBD4B4" w:themeFill="accent6" w:themeFillTint="66"/>
            <w:noWrap/>
            <w:vAlign w:val="center"/>
            <w:hideMark/>
          </w:tcPr>
          <w:p w:rsidR="007646B8" w:rsidRPr="00C92686" w:rsidRDefault="007646B8" w:rsidP="00B64BB9">
            <w:pPr>
              <w:spacing w:after="0"/>
              <w:jc w:val="center"/>
              <w:rPr>
                <w:rFonts w:eastAsia="Times New Roman" w:cs="Arial"/>
                <w:b/>
                <w:color w:val="000000"/>
                <w:sz w:val="20"/>
                <w:szCs w:val="20"/>
              </w:rPr>
            </w:pPr>
          </w:p>
        </w:tc>
        <w:tc>
          <w:tcPr>
            <w:tcW w:w="1374" w:type="dxa"/>
            <w:tcBorders>
              <w:top w:val="single" w:sz="4" w:space="0" w:color="auto"/>
              <w:left w:val="nil"/>
              <w:bottom w:val="single" w:sz="4" w:space="0" w:color="auto"/>
              <w:right w:val="single" w:sz="4" w:space="0" w:color="auto"/>
            </w:tcBorders>
            <w:shd w:val="clear" w:color="auto" w:fill="FBD4B4" w:themeFill="accent6" w:themeFillTint="66"/>
            <w:noWrap/>
            <w:vAlign w:val="center"/>
            <w:hideMark/>
          </w:tcPr>
          <w:p w:rsidR="007646B8" w:rsidRPr="00C92686" w:rsidRDefault="007646B8" w:rsidP="00B64BB9">
            <w:pPr>
              <w:spacing w:after="0"/>
              <w:jc w:val="center"/>
              <w:rPr>
                <w:rFonts w:eastAsia="Times New Roman" w:cs="Arial"/>
                <w:b/>
                <w:color w:val="000000"/>
                <w:sz w:val="20"/>
                <w:szCs w:val="20"/>
              </w:rPr>
            </w:pPr>
          </w:p>
        </w:tc>
      </w:tr>
      <w:tr w:rsidR="005557D2" w:rsidRPr="00AE4D96" w:rsidTr="00513D74">
        <w:trPr>
          <w:trHeight w:val="454"/>
          <w:jc w:val="center"/>
        </w:trPr>
        <w:tc>
          <w:tcPr>
            <w:tcW w:w="1494" w:type="dxa"/>
            <w:vMerge/>
            <w:tcBorders>
              <w:top w:val="nil"/>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2710" w:type="dxa"/>
            <w:tcBorders>
              <w:top w:val="single" w:sz="4" w:space="0" w:color="auto"/>
              <w:left w:val="nil"/>
              <w:bottom w:val="single" w:sz="4" w:space="0" w:color="auto"/>
              <w:right w:val="single" w:sz="4" w:space="0" w:color="auto"/>
            </w:tcBorders>
            <w:shd w:val="clear" w:color="auto" w:fill="E5DFEC" w:themeFill="accent4" w:themeFillTint="33"/>
            <w:noWrap/>
            <w:vAlign w:val="center"/>
            <w:hideMark/>
          </w:tcPr>
          <w:p w:rsidR="007646B8" w:rsidRPr="00C92686" w:rsidRDefault="007646B8" w:rsidP="00B64BB9">
            <w:pPr>
              <w:spacing w:after="0" w:line="240" w:lineRule="auto"/>
              <w:rPr>
                <w:rFonts w:eastAsia="Times New Roman" w:cs="Arial"/>
                <w:color w:val="000000"/>
                <w:sz w:val="20"/>
                <w:szCs w:val="20"/>
              </w:rPr>
            </w:pPr>
            <w:r w:rsidRPr="00C92686">
              <w:rPr>
                <w:rFonts w:eastAsia="Times New Roman" w:cs="Arial"/>
                <w:color w:val="000000"/>
                <w:sz w:val="20"/>
                <w:szCs w:val="20"/>
              </w:rPr>
              <w:t>ΔΗΜΟΤΙΚΗ ΕΝΟΤΗΤΑ ΑΡΑΧΘΟΥ</w:t>
            </w:r>
          </w:p>
        </w:tc>
        <w:tc>
          <w:tcPr>
            <w:tcW w:w="1410" w:type="dxa"/>
            <w:tcBorders>
              <w:top w:val="single" w:sz="4" w:space="0" w:color="auto"/>
              <w:left w:val="nil"/>
              <w:bottom w:val="single" w:sz="4" w:space="0" w:color="auto"/>
              <w:right w:val="single" w:sz="4" w:space="0" w:color="auto"/>
            </w:tcBorders>
            <w:shd w:val="clear" w:color="auto" w:fill="E5DFEC" w:themeFill="accent4" w:themeFillTint="33"/>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907601</w:t>
            </w:r>
          </w:p>
        </w:tc>
        <w:tc>
          <w:tcPr>
            <w:tcW w:w="932" w:type="dxa"/>
            <w:tcBorders>
              <w:top w:val="single" w:sz="4" w:space="0" w:color="auto"/>
              <w:left w:val="nil"/>
              <w:bottom w:val="single" w:sz="4" w:space="0" w:color="auto"/>
              <w:right w:val="single" w:sz="4" w:space="0" w:color="auto"/>
            </w:tcBorders>
            <w:shd w:val="clear" w:color="auto" w:fill="E5DFEC" w:themeFill="accent4" w:themeFillTint="33"/>
            <w:noWrap/>
            <w:vAlign w:val="center"/>
            <w:hideMark/>
          </w:tcPr>
          <w:p w:rsidR="007646B8" w:rsidRPr="00C92686" w:rsidRDefault="007646B8" w:rsidP="00B64BB9">
            <w:pPr>
              <w:spacing w:after="0"/>
              <w:jc w:val="center"/>
              <w:rPr>
                <w:rFonts w:eastAsia="Times New Roman" w:cs="Arial"/>
                <w:color w:val="000000"/>
                <w:sz w:val="20"/>
                <w:szCs w:val="20"/>
              </w:rPr>
            </w:pPr>
          </w:p>
        </w:tc>
        <w:tc>
          <w:tcPr>
            <w:tcW w:w="1374" w:type="dxa"/>
            <w:tcBorders>
              <w:top w:val="single" w:sz="4" w:space="0" w:color="auto"/>
              <w:left w:val="nil"/>
              <w:bottom w:val="single" w:sz="4" w:space="0" w:color="auto"/>
              <w:right w:val="single" w:sz="4" w:space="0" w:color="auto"/>
            </w:tcBorders>
            <w:shd w:val="clear" w:color="auto" w:fill="E5DFEC" w:themeFill="accent4" w:themeFillTint="33"/>
            <w:noWrap/>
            <w:vAlign w:val="center"/>
            <w:hideMark/>
          </w:tcPr>
          <w:p w:rsidR="007646B8" w:rsidRPr="00C92686" w:rsidRDefault="007646B8" w:rsidP="00B64BB9">
            <w:pPr>
              <w:spacing w:after="0"/>
              <w:jc w:val="center"/>
              <w:rPr>
                <w:rFonts w:eastAsia="Times New Roman" w:cs="Arial"/>
                <w:color w:val="000000"/>
                <w:sz w:val="20"/>
                <w:szCs w:val="20"/>
              </w:rPr>
            </w:pPr>
          </w:p>
        </w:tc>
      </w:tr>
      <w:tr w:rsidR="005557D2" w:rsidRPr="00AE4D96" w:rsidTr="00513D74">
        <w:trPr>
          <w:trHeight w:val="454"/>
          <w:jc w:val="center"/>
        </w:trPr>
        <w:tc>
          <w:tcPr>
            <w:tcW w:w="1494" w:type="dxa"/>
            <w:vMerge/>
            <w:tcBorders>
              <w:top w:val="single" w:sz="4" w:space="0" w:color="auto"/>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single" w:sz="4" w:space="0" w:color="auto"/>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2710" w:type="dxa"/>
            <w:tcBorders>
              <w:top w:val="single" w:sz="4" w:space="0" w:color="auto"/>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line="240" w:lineRule="auto"/>
              <w:rPr>
                <w:rFonts w:eastAsia="Times New Roman" w:cs="Arial"/>
                <w:color w:val="000000"/>
                <w:sz w:val="20"/>
                <w:szCs w:val="20"/>
              </w:rPr>
            </w:pPr>
            <w:r w:rsidRPr="00C92686">
              <w:rPr>
                <w:rFonts w:eastAsia="Times New Roman" w:cs="Arial"/>
                <w:color w:val="000000"/>
                <w:sz w:val="20"/>
                <w:szCs w:val="20"/>
              </w:rPr>
              <w:t xml:space="preserve">Δημοτική Κοινότητα </w:t>
            </w:r>
            <w:proofErr w:type="spellStart"/>
            <w:r w:rsidRPr="00C92686">
              <w:rPr>
                <w:rFonts w:eastAsia="Times New Roman" w:cs="Arial"/>
                <w:color w:val="000000"/>
                <w:sz w:val="20"/>
                <w:szCs w:val="20"/>
              </w:rPr>
              <w:t>Νεοχωρίου</w:t>
            </w:r>
            <w:proofErr w:type="spellEnd"/>
          </w:p>
        </w:tc>
        <w:tc>
          <w:tcPr>
            <w:tcW w:w="1410" w:type="dxa"/>
            <w:tcBorders>
              <w:top w:val="single" w:sz="4" w:space="0" w:color="auto"/>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90760101</w:t>
            </w:r>
          </w:p>
        </w:tc>
        <w:tc>
          <w:tcPr>
            <w:tcW w:w="932" w:type="dxa"/>
            <w:tcBorders>
              <w:top w:val="single" w:sz="4" w:space="0" w:color="auto"/>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32,225</w:t>
            </w:r>
          </w:p>
        </w:tc>
        <w:tc>
          <w:tcPr>
            <w:tcW w:w="1374" w:type="dxa"/>
            <w:tcBorders>
              <w:top w:val="single" w:sz="4" w:space="0" w:color="auto"/>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1.737</w:t>
            </w:r>
          </w:p>
        </w:tc>
      </w:tr>
      <w:tr w:rsidR="005557D2" w:rsidRPr="00AE4D96" w:rsidTr="00B64BB9">
        <w:trPr>
          <w:trHeight w:val="454"/>
          <w:jc w:val="center"/>
        </w:trPr>
        <w:tc>
          <w:tcPr>
            <w:tcW w:w="1494" w:type="dxa"/>
            <w:vMerge/>
            <w:tcBorders>
              <w:top w:val="single" w:sz="4" w:space="0" w:color="auto"/>
              <w:left w:val="single" w:sz="4" w:space="0" w:color="auto"/>
              <w:bottom w:val="single" w:sz="4" w:space="0" w:color="000000"/>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single" w:sz="4" w:space="0" w:color="auto"/>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2710" w:type="dxa"/>
            <w:tcBorders>
              <w:top w:val="single" w:sz="4" w:space="0" w:color="auto"/>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line="240" w:lineRule="auto"/>
              <w:rPr>
                <w:rFonts w:eastAsia="Times New Roman" w:cs="Arial"/>
                <w:color w:val="000000"/>
                <w:sz w:val="20"/>
                <w:szCs w:val="20"/>
              </w:rPr>
            </w:pPr>
            <w:r w:rsidRPr="00C92686">
              <w:rPr>
                <w:rFonts w:eastAsia="Times New Roman" w:cs="Arial"/>
                <w:color w:val="000000"/>
                <w:sz w:val="20"/>
                <w:szCs w:val="20"/>
              </w:rPr>
              <w:t>Τοπική Κοινότητα Αγίας Παρασκευής</w:t>
            </w:r>
          </w:p>
        </w:tc>
        <w:tc>
          <w:tcPr>
            <w:tcW w:w="1410" w:type="dxa"/>
            <w:tcBorders>
              <w:top w:val="single" w:sz="4" w:space="0" w:color="auto"/>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90760102</w:t>
            </w:r>
          </w:p>
        </w:tc>
        <w:tc>
          <w:tcPr>
            <w:tcW w:w="932" w:type="dxa"/>
            <w:tcBorders>
              <w:top w:val="single" w:sz="4" w:space="0" w:color="auto"/>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10,400</w:t>
            </w:r>
          </w:p>
        </w:tc>
        <w:tc>
          <w:tcPr>
            <w:tcW w:w="1374" w:type="dxa"/>
            <w:tcBorders>
              <w:top w:val="single" w:sz="4" w:space="0" w:color="auto"/>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1.160</w:t>
            </w:r>
          </w:p>
        </w:tc>
      </w:tr>
      <w:tr w:rsidR="005557D2" w:rsidRPr="00AE4D96" w:rsidTr="00B64BB9">
        <w:trPr>
          <w:trHeight w:val="454"/>
          <w:jc w:val="center"/>
        </w:trPr>
        <w:tc>
          <w:tcPr>
            <w:tcW w:w="1494" w:type="dxa"/>
            <w:vMerge/>
            <w:tcBorders>
              <w:top w:val="nil"/>
              <w:left w:val="single" w:sz="4" w:space="0" w:color="auto"/>
              <w:bottom w:val="single" w:sz="4" w:space="0" w:color="000000"/>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27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line="240" w:lineRule="auto"/>
              <w:rPr>
                <w:rFonts w:eastAsia="Times New Roman" w:cs="Arial"/>
                <w:color w:val="000000"/>
                <w:sz w:val="20"/>
                <w:szCs w:val="20"/>
              </w:rPr>
            </w:pPr>
            <w:r w:rsidRPr="00C92686">
              <w:rPr>
                <w:rFonts w:eastAsia="Times New Roman" w:cs="Arial"/>
                <w:color w:val="000000"/>
                <w:sz w:val="20"/>
                <w:szCs w:val="20"/>
              </w:rPr>
              <w:t>Τοπική Κοινότητα Ακροποταμιάς</w:t>
            </w:r>
          </w:p>
        </w:tc>
        <w:tc>
          <w:tcPr>
            <w:tcW w:w="14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90760103</w:t>
            </w:r>
          </w:p>
        </w:tc>
        <w:tc>
          <w:tcPr>
            <w:tcW w:w="932"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5,201</w:t>
            </w:r>
          </w:p>
        </w:tc>
        <w:tc>
          <w:tcPr>
            <w:tcW w:w="1374"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385</w:t>
            </w:r>
          </w:p>
        </w:tc>
      </w:tr>
      <w:tr w:rsidR="005557D2" w:rsidRPr="00AE4D96" w:rsidTr="00B64BB9">
        <w:trPr>
          <w:trHeight w:val="454"/>
          <w:jc w:val="center"/>
        </w:trPr>
        <w:tc>
          <w:tcPr>
            <w:tcW w:w="1494" w:type="dxa"/>
            <w:vMerge/>
            <w:tcBorders>
              <w:top w:val="nil"/>
              <w:left w:val="single" w:sz="4" w:space="0" w:color="auto"/>
              <w:bottom w:val="single" w:sz="4" w:space="0" w:color="000000"/>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27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line="240" w:lineRule="auto"/>
              <w:rPr>
                <w:rFonts w:eastAsia="Times New Roman" w:cs="Arial"/>
                <w:color w:val="000000"/>
                <w:sz w:val="20"/>
                <w:szCs w:val="20"/>
              </w:rPr>
            </w:pPr>
            <w:r w:rsidRPr="00C92686">
              <w:rPr>
                <w:rFonts w:eastAsia="Times New Roman" w:cs="Arial"/>
                <w:color w:val="000000"/>
                <w:sz w:val="20"/>
                <w:szCs w:val="20"/>
              </w:rPr>
              <w:t xml:space="preserve">Τοπική Κοινότητα </w:t>
            </w:r>
            <w:proofErr w:type="spellStart"/>
            <w:r w:rsidRPr="00C92686">
              <w:rPr>
                <w:rFonts w:eastAsia="Times New Roman" w:cs="Arial"/>
                <w:color w:val="000000"/>
                <w:sz w:val="20"/>
                <w:szCs w:val="20"/>
              </w:rPr>
              <w:t>Λουτροτόπου</w:t>
            </w:r>
            <w:proofErr w:type="spellEnd"/>
          </w:p>
        </w:tc>
        <w:tc>
          <w:tcPr>
            <w:tcW w:w="14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90760104</w:t>
            </w:r>
          </w:p>
        </w:tc>
        <w:tc>
          <w:tcPr>
            <w:tcW w:w="932"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3,226</w:t>
            </w:r>
          </w:p>
        </w:tc>
        <w:tc>
          <w:tcPr>
            <w:tcW w:w="1374"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275</w:t>
            </w:r>
          </w:p>
        </w:tc>
      </w:tr>
      <w:tr w:rsidR="005557D2" w:rsidRPr="00AE4D96" w:rsidTr="00B64BB9">
        <w:trPr>
          <w:trHeight w:val="454"/>
          <w:jc w:val="center"/>
        </w:trPr>
        <w:tc>
          <w:tcPr>
            <w:tcW w:w="1494" w:type="dxa"/>
            <w:vMerge/>
            <w:tcBorders>
              <w:top w:val="nil"/>
              <w:left w:val="single" w:sz="4" w:space="0" w:color="auto"/>
              <w:bottom w:val="single" w:sz="4" w:space="0" w:color="000000"/>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27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line="240" w:lineRule="auto"/>
              <w:rPr>
                <w:rFonts w:eastAsia="Times New Roman" w:cs="Arial"/>
                <w:color w:val="000000"/>
                <w:sz w:val="20"/>
                <w:szCs w:val="20"/>
              </w:rPr>
            </w:pPr>
            <w:r w:rsidRPr="00C92686">
              <w:rPr>
                <w:rFonts w:eastAsia="Times New Roman" w:cs="Arial"/>
                <w:color w:val="000000"/>
                <w:sz w:val="20"/>
                <w:szCs w:val="20"/>
              </w:rPr>
              <w:t xml:space="preserve">Τοπική Κοινότητα </w:t>
            </w:r>
            <w:proofErr w:type="spellStart"/>
            <w:r w:rsidRPr="00C92686">
              <w:rPr>
                <w:rFonts w:eastAsia="Times New Roman" w:cs="Arial"/>
                <w:color w:val="000000"/>
                <w:sz w:val="20"/>
                <w:szCs w:val="20"/>
              </w:rPr>
              <w:t>Παχυκαλάμου</w:t>
            </w:r>
            <w:proofErr w:type="spellEnd"/>
          </w:p>
        </w:tc>
        <w:tc>
          <w:tcPr>
            <w:tcW w:w="14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90760105</w:t>
            </w:r>
          </w:p>
        </w:tc>
        <w:tc>
          <w:tcPr>
            <w:tcW w:w="932"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6,050</w:t>
            </w:r>
          </w:p>
        </w:tc>
        <w:tc>
          <w:tcPr>
            <w:tcW w:w="1374"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332</w:t>
            </w:r>
          </w:p>
        </w:tc>
      </w:tr>
      <w:tr w:rsidR="005557D2" w:rsidRPr="00AE4D96" w:rsidTr="00B64BB9">
        <w:trPr>
          <w:trHeight w:val="414"/>
          <w:jc w:val="center"/>
        </w:trPr>
        <w:tc>
          <w:tcPr>
            <w:tcW w:w="1494" w:type="dxa"/>
            <w:vMerge/>
            <w:tcBorders>
              <w:top w:val="nil"/>
              <w:left w:val="single" w:sz="4" w:space="0" w:color="auto"/>
              <w:bottom w:val="single" w:sz="4" w:space="0" w:color="000000"/>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27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rPr>
                <w:rFonts w:eastAsia="Times New Roman" w:cs="Arial"/>
                <w:color w:val="000000"/>
                <w:sz w:val="20"/>
                <w:szCs w:val="20"/>
              </w:rPr>
            </w:pPr>
            <w:r w:rsidRPr="00C92686">
              <w:rPr>
                <w:rFonts w:eastAsia="Times New Roman" w:cs="Arial"/>
                <w:color w:val="000000"/>
                <w:sz w:val="20"/>
                <w:szCs w:val="20"/>
              </w:rPr>
              <w:t>Τοπική Κοινότητα Περάνθης</w:t>
            </w:r>
          </w:p>
        </w:tc>
        <w:tc>
          <w:tcPr>
            <w:tcW w:w="14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90760106</w:t>
            </w:r>
          </w:p>
        </w:tc>
        <w:tc>
          <w:tcPr>
            <w:tcW w:w="932"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7,102</w:t>
            </w:r>
          </w:p>
        </w:tc>
        <w:tc>
          <w:tcPr>
            <w:tcW w:w="1374"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336</w:t>
            </w:r>
          </w:p>
        </w:tc>
      </w:tr>
      <w:tr w:rsidR="005557D2" w:rsidRPr="00AE4D96" w:rsidTr="00B64BB9">
        <w:trPr>
          <w:trHeight w:val="414"/>
          <w:jc w:val="center"/>
        </w:trPr>
        <w:tc>
          <w:tcPr>
            <w:tcW w:w="1494" w:type="dxa"/>
            <w:vMerge/>
            <w:tcBorders>
              <w:top w:val="nil"/>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27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rPr>
                <w:rFonts w:eastAsia="Times New Roman" w:cs="Arial"/>
                <w:color w:val="000000"/>
                <w:sz w:val="20"/>
                <w:szCs w:val="20"/>
              </w:rPr>
            </w:pPr>
            <w:r w:rsidRPr="00C92686">
              <w:rPr>
                <w:rFonts w:eastAsia="Times New Roman" w:cs="Arial"/>
                <w:color w:val="000000"/>
                <w:sz w:val="20"/>
                <w:szCs w:val="20"/>
              </w:rPr>
              <w:t xml:space="preserve">Τοπική Κοινότητα </w:t>
            </w:r>
            <w:proofErr w:type="spellStart"/>
            <w:r w:rsidRPr="00C92686">
              <w:rPr>
                <w:rFonts w:eastAsia="Times New Roman" w:cs="Arial"/>
                <w:color w:val="000000"/>
                <w:sz w:val="20"/>
                <w:szCs w:val="20"/>
              </w:rPr>
              <w:t>Συκεών</w:t>
            </w:r>
            <w:proofErr w:type="spellEnd"/>
          </w:p>
        </w:tc>
        <w:tc>
          <w:tcPr>
            <w:tcW w:w="14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90760107</w:t>
            </w:r>
          </w:p>
        </w:tc>
        <w:tc>
          <w:tcPr>
            <w:tcW w:w="932"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9,227</w:t>
            </w:r>
          </w:p>
        </w:tc>
        <w:tc>
          <w:tcPr>
            <w:tcW w:w="1374"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436</w:t>
            </w:r>
          </w:p>
        </w:tc>
      </w:tr>
      <w:tr w:rsidR="005557D2" w:rsidRPr="00AE4D96" w:rsidTr="00B64BB9">
        <w:trPr>
          <w:trHeight w:val="454"/>
          <w:jc w:val="center"/>
        </w:trPr>
        <w:tc>
          <w:tcPr>
            <w:tcW w:w="1494" w:type="dxa"/>
            <w:vMerge/>
            <w:tcBorders>
              <w:top w:val="single" w:sz="4" w:space="0" w:color="auto"/>
              <w:left w:val="single" w:sz="4" w:space="0" w:color="auto"/>
              <w:bottom w:val="single" w:sz="4" w:space="0" w:color="000000"/>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single" w:sz="4" w:space="0" w:color="auto"/>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2710" w:type="dxa"/>
            <w:tcBorders>
              <w:top w:val="single" w:sz="4" w:space="0" w:color="auto"/>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line="240" w:lineRule="auto"/>
              <w:rPr>
                <w:rFonts w:eastAsia="Times New Roman" w:cs="Arial"/>
                <w:color w:val="000000"/>
                <w:sz w:val="20"/>
                <w:szCs w:val="20"/>
              </w:rPr>
            </w:pPr>
            <w:r w:rsidRPr="00C92686">
              <w:rPr>
                <w:rFonts w:eastAsia="Times New Roman" w:cs="Arial"/>
                <w:color w:val="000000"/>
                <w:sz w:val="20"/>
                <w:szCs w:val="20"/>
              </w:rPr>
              <w:t>ΔΗΜΟΤΙΚΗ ΕΝΟΤΗΤΑ ΚΟΜΜΕΝΟΥ</w:t>
            </w:r>
          </w:p>
        </w:tc>
        <w:tc>
          <w:tcPr>
            <w:tcW w:w="1410" w:type="dxa"/>
            <w:tcBorders>
              <w:top w:val="single" w:sz="4" w:space="0" w:color="auto"/>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907602</w:t>
            </w:r>
          </w:p>
        </w:tc>
        <w:tc>
          <w:tcPr>
            <w:tcW w:w="932" w:type="dxa"/>
            <w:tcBorders>
              <w:top w:val="single" w:sz="4" w:space="0" w:color="auto"/>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p>
        </w:tc>
        <w:tc>
          <w:tcPr>
            <w:tcW w:w="1374" w:type="dxa"/>
            <w:tcBorders>
              <w:top w:val="single" w:sz="4" w:space="0" w:color="auto"/>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p>
        </w:tc>
      </w:tr>
      <w:tr w:rsidR="005557D2" w:rsidRPr="00AE4D96" w:rsidTr="00B64BB9">
        <w:trPr>
          <w:trHeight w:val="414"/>
          <w:jc w:val="center"/>
        </w:trPr>
        <w:tc>
          <w:tcPr>
            <w:tcW w:w="1494" w:type="dxa"/>
            <w:vMerge/>
            <w:tcBorders>
              <w:top w:val="nil"/>
              <w:left w:val="single" w:sz="4" w:space="0" w:color="auto"/>
              <w:bottom w:val="single" w:sz="4" w:space="0" w:color="000000"/>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27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rPr>
                <w:rFonts w:eastAsia="Times New Roman" w:cs="Arial"/>
                <w:color w:val="000000"/>
                <w:sz w:val="20"/>
                <w:szCs w:val="20"/>
              </w:rPr>
            </w:pPr>
            <w:r w:rsidRPr="00C92686">
              <w:rPr>
                <w:rFonts w:eastAsia="Times New Roman" w:cs="Arial"/>
                <w:color w:val="000000"/>
                <w:sz w:val="20"/>
                <w:szCs w:val="20"/>
              </w:rPr>
              <w:t>Τοπική Κοινότητα Κομμένου</w:t>
            </w:r>
          </w:p>
        </w:tc>
        <w:tc>
          <w:tcPr>
            <w:tcW w:w="14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90760201</w:t>
            </w:r>
          </w:p>
        </w:tc>
        <w:tc>
          <w:tcPr>
            <w:tcW w:w="932"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14,354</w:t>
            </w:r>
          </w:p>
        </w:tc>
        <w:tc>
          <w:tcPr>
            <w:tcW w:w="1374"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769</w:t>
            </w:r>
          </w:p>
        </w:tc>
      </w:tr>
      <w:tr w:rsidR="005557D2" w:rsidRPr="00AE4D96" w:rsidTr="00B64BB9">
        <w:trPr>
          <w:trHeight w:val="414"/>
          <w:jc w:val="center"/>
        </w:trPr>
        <w:tc>
          <w:tcPr>
            <w:tcW w:w="1494" w:type="dxa"/>
            <w:vMerge/>
            <w:tcBorders>
              <w:top w:val="nil"/>
              <w:left w:val="single" w:sz="4" w:space="0" w:color="auto"/>
              <w:bottom w:val="single" w:sz="4" w:space="0" w:color="000000"/>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27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rPr>
                <w:rFonts w:eastAsia="Times New Roman" w:cs="Arial"/>
                <w:bCs/>
                <w:color w:val="000000"/>
                <w:sz w:val="20"/>
                <w:szCs w:val="20"/>
              </w:rPr>
            </w:pPr>
            <w:r w:rsidRPr="00C92686">
              <w:rPr>
                <w:rFonts w:eastAsia="Times New Roman" w:cs="Arial"/>
                <w:bCs/>
                <w:color w:val="000000"/>
                <w:sz w:val="20"/>
                <w:szCs w:val="20"/>
              </w:rPr>
              <w:t>ΣΥΝΟΛΟ ΔΗΜΟΥ Ν. ΣΚΟΥΦΑ</w:t>
            </w:r>
          </w:p>
        </w:tc>
        <w:tc>
          <w:tcPr>
            <w:tcW w:w="14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bCs/>
                <w:color w:val="000000"/>
                <w:sz w:val="20"/>
                <w:szCs w:val="20"/>
              </w:rPr>
            </w:pPr>
          </w:p>
        </w:tc>
        <w:tc>
          <w:tcPr>
            <w:tcW w:w="932"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bCs/>
                <w:color w:val="000000"/>
                <w:sz w:val="20"/>
                <w:szCs w:val="20"/>
              </w:rPr>
            </w:pPr>
            <w:r w:rsidRPr="00C92686">
              <w:rPr>
                <w:rFonts w:eastAsia="Times New Roman" w:cs="Arial"/>
                <w:bCs/>
                <w:color w:val="000000"/>
                <w:sz w:val="20"/>
                <w:szCs w:val="20"/>
              </w:rPr>
              <w:t>87,785</w:t>
            </w:r>
          </w:p>
        </w:tc>
        <w:tc>
          <w:tcPr>
            <w:tcW w:w="1374"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bCs/>
                <w:color w:val="000000"/>
                <w:sz w:val="20"/>
                <w:szCs w:val="20"/>
              </w:rPr>
            </w:pPr>
            <w:r w:rsidRPr="00C92686">
              <w:rPr>
                <w:rFonts w:eastAsia="Times New Roman" w:cs="Arial"/>
                <w:bCs/>
                <w:color w:val="000000"/>
                <w:sz w:val="20"/>
                <w:szCs w:val="20"/>
              </w:rPr>
              <w:t>5.430</w:t>
            </w:r>
          </w:p>
        </w:tc>
      </w:tr>
      <w:tr w:rsidR="005557D2" w:rsidRPr="00AE4D96" w:rsidTr="00B64BB9">
        <w:trPr>
          <w:trHeight w:val="454"/>
          <w:jc w:val="center"/>
        </w:trPr>
        <w:tc>
          <w:tcPr>
            <w:tcW w:w="1494" w:type="dxa"/>
            <w:vMerge/>
            <w:tcBorders>
              <w:top w:val="nil"/>
              <w:left w:val="single" w:sz="4" w:space="0" w:color="auto"/>
              <w:bottom w:val="single" w:sz="4" w:space="0" w:color="000000"/>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tcBorders>
              <w:top w:val="nil"/>
              <w:left w:val="nil"/>
              <w:bottom w:val="single" w:sz="4" w:space="0" w:color="auto"/>
              <w:right w:val="single" w:sz="4" w:space="0" w:color="auto"/>
            </w:tcBorders>
            <w:shd w:val="clear" w:color="auto" w:fill="auto"/>
            <w:noWrap/>
            <w:textDirection w:val="btLr"/>
            <w:vAlign w:val="center"/>
            <w:hideMark/>
          </w:tcPr>
          <w:p w:rsidR="007646B8" w:rsidRPr="00C92686" w:rsidRDefault="007646B8" w:rsidP="001F68E8">
            <w:pPr>
              <w:spacing w:after="0"/>
              <w:jc w:val="center"/>
              <w:rPr>
                <w:rFonts w:eastAsia="Times New Roman" w:cs="Arial"/>
                <w:color w:val="000000"/>
                <w:sz w:val="20"/>
                <w:szCs w:val="20"/>
              </w:rPr>
            </w:pPr>
            <w:r w:rsidRPr="00C92686">
              <w:rPr>
                <w:rFonts w:eastAsia="Times New Roman" w:cs="Arial"/>
                <w:color w:val="000000"/>
                <w:sz w:val="20"/>
                <w:szCs w:val="20"/>
              </w:rPr>
              <w:t> </w:t>
            </w:r>
          </w:p>
        </w:tc>
        <w:tc>
          <w:tcPr>
            <w:tcW w:w="27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line="240" w:lineRule="auto"/>
              <w:rPr>
                <w:rFonts w:eastAsia="Times New Roman" w:cs="Arial"/>
                <w:bCs/>
                <w:color w:val="000000"/>
                <w:sz w:val="20"/>
                <w:szCs w:val="20"/>
              </w:rPr>
            </w:pPr>
            <w:r w:rsidRPr="00C92686">
              <w:rPr>
                <w:rFonts w:eastAsia="Times New Roman" w:cs="Arial"/>
                <w:bCs/>
                <w:color w:val="000000"/>
                <w:sz w:val="20"/>
                <w:szCs w:val="20"/>
              </w:rPr>
              <w:t>ΣΥΝΟΛΟ ΠΕΡΙΦ. ΕΝΟΤΗΤΑ ΑΡΤΑΣ</w:t>
            </w:r>
          </w:p>
        </w:tc>
        <w:tc>
          <w:tcPr>
            <w:tcW w:w="14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bCs/>
                <w:color w:val="000000"/>
                <w:sz w:val="20"/>
                <w:szCs w:val="20"/>
              </w:rPr>
            </w:pPr>
          </w:p>
        </w:tc>
        <w:tc>
          <w:tcPr>
            <w:tcW w:w="932"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bCs/>
                <w:color w:val="000000"/>
                <w:sz w:val="20"/>
                <w:szCs w:val="20"/>
              </w:rPr>
            </w:pPr>
            <w:r w:rsidRPr="00C92686">
              <w:rPr>
                <w:rFonts w:eastAsia="Times New Roman" w:cs="Arial"/>
                <w:bCs/>
                <w:color w:val="000000"/>
                <w:sz w:val="20"/>
                <w:szCs w:val="20"/>
              </w:rPr>
              <w:t>246,670</w:t>
            </w:r>
          </w:p>
        </w:tc>
        <w:tc>
          <w:tcPr>
            <w:tcW w:w="1374"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bCs/>
                <w:color w:val="000000"/>
                <w:sz w:val="20"/>
                <w:szCs w:val="20"/>
              </w:rPr>
            </w:pPr>
            <w:r w:rsidRPr="00C92686">
              <w:rPr>
                <w:rFonts w:eastAsia="Times New Roman" w:cs="Arial"/>
                <w:bCs/>
                <w:color w:val="000000"/>
                <w:sz w:val="20"/>
                <w:szCs w:val="20"/>
              </w:rPr>
              <w:t>9.698</w:t>
            </w:r>
          </w:p>
        </w:tc>
      </w:tr>
      <w:tr w:rsidR="005557D2" w:rsidRPr="00AE4D96" w:rsidTr="00B64BB9">
        <w:trPr>
          <w:trHeight w:val="414"/>
          <w:jc w:val="center"/>
        </w:trPr>
        <w:tc>
          <w:tcPr>
            <w:tcW w:w="1494" w:type="dxa"/>
            <w:vMerge w:val="restart"/>
            <w:tcBorders>
              <w:top w:val="nil"/>
              <w:left w:val="single" w:sz="4" w:space="0" w:color="auto"/>
              <w:bottom w:val="nil"/>
              <w:right w:val="single" w:sz="4" w:space="0" w:color="auto"/>
            </w:tcBorders>
            <w:shd w:val="clear" w:color="auto" w:fill="auto"/>
            <w:noWrap/>
            <w:textDirection w:val="btLr"/>
            <w:vAlign w:val="center"/>
            <w:hideMark/>
          </w:tcPr>
          <w:p w:rsidR="007646B8" w:rsidRPr="00C92686" w:rsidRDefault="007646B8" w:rsidP="001F68E8">
            <w:pPr>
              <w:spacing w:after="0"/>
              <w:jc w:val="center"/>
              <w:rPr>
                <w:rFonts w:eastAsia="Times New Roman" w:cs="Arial"/>
                <w:color w:val="000000"/>
                <w:sz w:val="20"/>
                <w:szCs w:val="20"/>
              </w:rPr>
            </w:pPr>
            <w:r w:rsidRPr="00C92686">
              <w:rPr>
                <w:rFonts w:eastAsia="Times New Roman" w:cs="Arial"/>
                <w:color w:val="000000"/>
                <w:sz w:val="20"/>
                <w:szCs w:val="20"/>
              </w:rPr>
              <w:t>ΠΕΡΙΦΕΡΕΙΑΚΗ ΕΝΟΤΗΤΑ ΠΡΕΒΕΖΑΣ</w:t>
            </w:r>
          </w:p>
        </w:tc>
        <w:tc>
          <w:tcPr>
            <w:tcW w:w="783"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rsidR="007646B8" w:rsidRPr="00C92686" w:rsidRDefault="007646B8" w:rsidP="001F68E8">
            <w:pPr>
              <w:spacing w:after="0"/>
              <w:jc w:val="center"/>
              <w:rPr>
                <w:rFonts w:eastAsia="Times New Roman" w:cs="Arial"/>
                <w:color w:val="000000"/>
                <w:sz w:val="20"/>
                <w:szCs w:val="20"/>
              </w:rPr>
            </w:pPr>
            <w:r w:rsidRPr="00C92686">
              <w:rPr>
                <w:rFonts w:eastAsia="Times New Roman" w:cs="Arial"/>
                <w:color w:val="000000"/>
                <w:sz w:val="20"/>
                <w:szCs w:val="20"/>
              </w:rPr>
              <w:t>ΔΗΜΟΣ ΠΡΕΒΕΖΑΣ</w:t>
            </w:r>
          </w:p>
        </w:tc>
        <w:tc>
          <w:tcPr>
            <w:tcW w:w="2710" w:type="dxa"/>
            <w:tcBorders>
              <w:top w:val="single" w:sz="4" w:space="0" w:color="auto"/>
              <w:left w:val="nil"/>
              <w:bottom w:val="single" w:sz="4" w:space="0" w:color="auto"/>
              <w:right w:val="single" w:sz="4" w:space="0" w:color="auto"/>
            </w:tcBorders>
            <w:shd w:val="clear" w:color="auto" w:fill="FBD4B4" w:themeFill="accent6" w:themeFillTint="66"/>
            <w:noWrap/>
            <w:vAlign w:val="center"/>
            <w:hideMark/>
          </w:tcPr>
          <w:p w:rsidR="007646B8" w:rsidRPr="00C92686" w:rsidRDefault="007646B8" w:rsidP="00B64BB9">
            <w:pPr>
              <w:spacing w:after="0"/>
              <w:rPr>
                <w:rFonts w:eastAsia="Times New Roman" w:cs="Arial"/>
                <w:b/>
                <w:color w:val="000000"/>
                <w:sz w:val="20"/>
                <w:szCs w:val="20"/>
              </w:rPr>
            </w:pPr>
            <w:r w:rsidRPr="00C92686">
              <w:rPr>
                <w:rFonts w:eastAsia="Times New Roman" w:cs="Arial"/>
                <w:b/>
                <w:color w:val="000000"/>
                <w:sz w:val="20"/>
                <w:szCs w:val="20"/>
              </w:rPr>
              <w:t>ΔΗΜΟΣ ΠΡΕΒΕΖΑΣ</w:t>
            </w:r>
          </w:p>
        </w:tc>
        <w:tc>
          <w:tcPr>
            <w:tcW w:w="1410" w:type="dxa"/>
            <w:tcBorders>
              <w:top w:val="single" w:sz="4" w:space="0" w:color="auto"/>
              <w:left w:val="nil"/>
              <w:bottom w:val="single" w:sz="4" w:space="0" w:color="auto"/>
              <w:right w:val="single" w:sz="4" w:space="0" w:color="auto"/>
            </w:tcBorders>
            <w:shd w:val="clear" w:color="auto" w:fill="FBD4B4" w:themeFill="accent6" w:themeFillTint="66"/>
            <w:noWrap/>
            <w:vAlign w:val="center"/>
            <w:hideMark/>
          </w:tcPr>
          <w:p w:rsidR="007646B8" w:rsidRPr="00C92686" w:rsidRDefault="007646B8" w:rsidP="00B64BB9">
            <w:pPr>
              <w:spacing w:after="0"/>
              <w:jc w:val="center"/>
              <w:rPr>
                <w:rFonts w:eastAsia="Times New Roman" w:cs="Arial"/>
                <w:b/>
                <w:sz w:val="20"/>
                <w:szCs w:val="20"/>
              </w:rPr>
            </w:pPr>
            <w:r w:rsidRPr="00C92686">
              <w:rPr>
                <w:rFonts w:eastAsia="Times New Roman" w:cs="Arial"/>
                <w:b/>
                <w:sz w:val="20"/>
                <w:szCs w:val="20"/>
              </w:rPr>
              <w:t>9090</w:t>
            </w:r>
          </w:p>
        </w:tc>
        <w:tc>
          <w:tcPr>
            <w:tcW w:w="932" w:type="dxa"/>
            <w:tcBorders>
              <w:top w:val="single" w:sz="4" w:space="0" w:color="auto"/>
              <w:left w:val="nil"/>
              <w:bottom w:val="single" w:sz="4" w:space="0" w:color="auto"/>
              <w:right w:val="single" w:sz="4" w:space="0" w:color="auto"/>
            </w:tcBorders>
            <w:shd w:val="clear" w:color="auto" w:fill="FBD4B4" w:themeFill="accent6" w:themeFillTint="66"/>
            <w:noWrap/>
            <w:vAlign w:val="center"/>
            <w:hideMark/>
          </w:tcPr>
          <w:p w:rsidR="007646B8" w:rsidRPr="00C92686" w:rsidRDefault="007646B8" w:rsidP="00B64BB9">
            <w:pPr>
              <w:spacing w:after="0"/>
              <w:jc w:val="center"/>
              <w:rPr>
                <w:rFonts w:eastAsia="Times New Roman" w:cs="Arial"/>
                <w:b/>
                <w:color w:val="000000"/>
                <w:sz w:val="20"/>
                <w:szCs w:val="20"/>
              </w:rPr>
            </w:pPr>
          </w:p>
        </w:tc>
        <w:tc>
          <w:tcPr>
            <w:tcW w:w="1374" w:type="dxa"/>
            <w:tcBorders>
              <w:top w:val="single" w:sz="4" w:space="0" w:color="auto"/>
              <w:left w:val="nil"/>
              <w:bottom w:val="single" w:sz="4" w:space="0" w:color="auto"/>
              <w:right w:val="single" w:sz="4" w:space="0" w:color="auto"/>
            </w:tcBorders>
            <w:shd w:val="clear" w:color="auto" w:fill="FBD4B4" w:themeFill="accent6" w:themeFillTint="66"/>
            <w:noWrap/>
            <w:vAlign w:val="center"/>
            <w:hideMark/>
          </w:tcPr>
          <w:p w:rsidR="007646B8" w:rsidRPr="00C92686" w:rsidRDefault="007646B8" w:rsidP="00B64BB9">
            <w:pPr>
              <w:spacing w:after="0"/>
              <w:jc w:val="center"/>
              <w:rPr>
                <w:rFonts w:eastAsia="Times New Roman" w:cs="Arial"/>
                <w:b/>
                <w:color w:val="000000"/>
                <w:sz w:val="20"/>
                <w:szCs w:val="20"/>
              </w:rPr>
            </w:pPr>
          </w:p>
        </w:tc>
      </w:tr>
      <w:tr w:rsidR="005557D2" w:rsidRPr="00AE4D96" w:rsidTr="00B64BB9">
        <w:trPr>
          <w:trHeight w:val="454"/>
          <w:jc w:val="center"/>
        </w:trPr>
        <w:tc>
          <w:tcPr>
            <w:tcW w:w="1494" w:type="dxa"/>
            <w:vMerge/>
            <w:tcBorders>
              <w:top w:val="nil"/>
              <w:left w:val="single" w:sz="4" w:space="0" w:color="auto"/>
              <w:bottom w:val="nil"/>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2710" w:type="dxa"/>
            <w:tcBorders>
              <w:top w:val="single" w:sz="4" w:space="0" w:color="auto"/>
              <w:left w:val="nil"/>
              <w:bottom w:val="single" w:sz="4" w:space="0" w:color="auto"/>
              <w:right w:val="single" w:sz="4" w:space="0" w:color="auto"/>
            </w:tcBorders>
            <w:shd w:val="clear" w:color="auto" w:fill="E5DFEC" w:themeFill="accent4" w:themeFillTint="33"/>
            <w:noWrap/>
            <w:vAlign w:val="center"/>
            <w:hideMark/>
          </w:tcPr>
          <w:p w:rsidR="007646B8" w:rsidRPr="00C92686" w:rsidRDefault="007646B8" w:rsidP="00B64BB9">
            <w:pPr>
              <w:spacing w:after="0" w:line="240" w:lineRule="auto"/>
              <w:rPr>
                <w:rFonts w:eastAsia="Times New Roman" w:cs="Arial"/>
                <w:color w:val="000000"/>
                <w:sz w:val="20"/>
                <w:szCs w:val="20"/>
              </w:rPr>
            </w:pPr>
            <w:r w:rsidRPr="00C92686">
              <w:rPr>
                <w:rFonts w:eastAsia="Times New Roman" w:cs="Arial"/>
                <w:color w:val="000000"/>
                <w:sz w:val="20"/>
                <w:szCs w:val="20"/>
              </w:rPr>
              <w:t>ΔΗΜΟΤΙΚΗ ΕΝΟΤΗΤΑ ΠΡΕΒΕΖΗΣ</w:t>
            </w:r>
          </w:p>
        </w:tc>
        <w:tc>
          <w:tcPr>
            <w:tcW w:w="1410" w:type="dxa"/>
            <w:tcBorders>
              <w:top w:val="single" w:sz="4" w:space="0" w:color="auto"/>
              <w:left w:val="nil"/>
              <w:bottom w:val="single" w:sz="4" w:space="0" w:color="auto"/>
              <w:right w:val="single" w:sz="4" w:space="0" w:color="auto"/>
            </w:tcBorders>
            <w:shd w:val="clear" w:color="auto" w:fill="E5DFEC" w:themeFill="accent4" w:themeFillTint="33"/>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909003</w:t>
            </w:r>
          </w:p>
        </w:tc>
        <w:tc>
          <w:tcPr>
            <w:tcW w:w="932" w:type="dxa"/>
            <w:tcBorders>
              <w:top w:val="single" w:sz="4" w:space="0" w:color="auto"/>
              <w:left w:val="nil"/>
              <w:bottom w:val="single" w:sz="4" w:space="0" w:color="auto"/>
              <w:right w:val="single" w:sz="4" w:space="0" w:color="auto"/>
            </w:tcBorders>
            <w:shd w:val="clear" w:color="auto" w:fill="E5DFEC" w:themeFill="accent4" w:themeFillTint="33"/>
            <w:noWrap/>
            <w:vAlign w:val="center"/>
            <w:hideMark/>
          </w:tcPr>
          <w:p w:rsidR="007646B8" w:rsidRPr="00C92686" w:rsidRDefault="007646B8" w:rsidP="00B64BB9">
            <w:pPr>
              <w:spacing w:after="0"/>
              <w:jc w:val="center"/>
              <w:rPr>
                <w:rFonts w:eastAsia="Times New Roman" w:cs="Arial"/>
                <w:color w:val="000000"/>
                <w:sz w:val="20"/>
                <w:szCs w:val="20"/>
              </w:rPr>
            </w:pPr>
          </w:p>
        </w:tc>
        <w:tc>
          <w:tcPr>
            <w:tcW w:w="1374" w:type="dxa"/>
            <w:tcBorders>
              <w:top w:val="single" w:sz="4" w:space="0" w:color="auto"/>
              <w:left w:val="nil"/>
              <w:bottom w:val="single" w:sz="4" w:space="0" w:color="auto"/>
              <w:right w:val="single" w:sz="4" w:space="0" w:color="auto"/>
            </w:tcBorders>
            <w:shd w:val="clear" w:color="auto" w:fill="E5DFEC" w:themeFill="accent4" w:themeFillTint="33"/>
            <w:noWrap/>
            <w:vAlign w:val="center"/>
            <w:hideMark/>
          </w:tcPr>
          <w:p w:rsidR="007646B8" w:rsidRPr="00C92686" w:rsidRDefault="007646B8" w:rsidP="00B64BB9">
            <w:pPr>
              <w:spacing w:after="0"/>
              <w:jc w:val="center"/>
              <w:rPr>
                <w:rFonts w:eastAsia="Times New Roman" w:cs="Arial"/>
                <w:color w:val="000000"/>
                <w:sz w:val="20"/>
                <w:szCs w:val="20"/>
              </w:rPr>
            </w:pPr>
          </w:p>
        </w:tc>
      </w:tr>
      <w:tr w:rsidR="005557D2" w:rsidRPr="00AE4D96" w:rsidTr="00B64BB9">
        <w:trPr>
          <w:trHeight w:val="454"/>
          <w:jc w:val="center"/>
        </w:trPr>
        <w:tc>
          <w:tcPr>
            <w:tcW w:w="1494" w:type="dxa"/>
            <w:vMerge/>
            <w:tcBorders>
              <w:top w:val="nil"/>
              <w:left w:val="single" w:sz="4" w:space="0" w:color="auto"/>
              <w:bottom w:val="nil"/>
              <w:right w:val="single" w:sz="4" w:space="0" w:color="auto"/>
            </w:tcBorders>
            <w:hideMark/>
          </w:tcPr>
          <w:p w:rsidR="007646B8" w:rsidRPr="00C92686" w:rsidRDefault="007646B8" w:rsidP="001F68E8">
            <w:pPr>
              <w:spacing w:after="0"/>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hideMark/>
          </w:tcPr>
          <w:p w:rsidR="007646B8" w:rsidRPr="00C92686" w:rsidRDefault="007646B8" w:rsidP="001F68E8">
            <w:pPr>
              <w:spacing w:after="0"/>
              <w:rPr>
                <w:rFonts w:eastAsia="Times New Roman" w:cs="Arial"/>
                <w:color w:val="000000"/>
                <w:sz w:val="20"/>
                <w:szCs w:val="20"/>
              </w:rPr>
            </w:pPr>
          </w:p>
        </w:tc>
        <w:tc>
          <w:tcPr>
            <w:tcW w:w="2649"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line="240" w:lineRule="auto"/>
              <w:rPr>
                <w:rFonts w:eastAsia="Times New Roman" w:cs="Arial"/>
                <w:color w:val="000000"/>
                <w:sz w:val="20"/>
                <w:szCs w:val="20"/>
              </w:rPr>
            </w:pPr>
            <w:r w:rsidRPr="00C92686">
              <w:rPr>
                <w:rFonts w:eastAsia="Times New Roman" w:cs="Arial"/>
                <w:color w:val="000000"/>
                <w:sz w:val="20"/>
                <w:szCs w:val="20"/>
              </w:rPr>
              <w:t>Δημοτική Κοινότητα Πρεβέζης</w:t>
            </w:r>
          </w:p>
        </w:tc>
        <w:tc>
          <w:tcPr>
            <w:tcW w:w="1381"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90900301</w:t>
            </w:r>
          </w:p>
        </w:tc>
        <w:tc>
          <w:tcPr>
            <w:tcW w:w="915"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31,526</w:t>
            </w:r>
          </w:p>
        </w:tc>
        <w:tc>
          <w:tcPr>
            <w:tcW w:w="1346"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20.795</w:t>
            </w:r>
          </w:p>
        </w:tc>
      </w:tr>
      <w:tr w:rsidR="005557D2" w:rsidRPr="00AE4D96" w:rsidTr="00B64BB9">
        <w:trPr>
          <w:trHeight w:val="454"/>
          <w:jc w:val="center"/>
        </w:trPr>
        <w:tc>
          <w:tcPr>
            <w:tcW w:w="1494" w:type="dxa"/>
            <w:vMerge/>
            <w:tcBorders>
              <w:top w:val="nil"/>
              <w:left w:val="single" w:sz="4" w:space="0" w:color="auto"/>
              <w:bottom w:val="nil"/>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27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line="240" w:lineRule="auto"/>
              <w:rPr>
                <w:rFonts w:eastAsia="Times New Roman" w:cs="Arial"/>
                <w:color w:val="000000"/>
                <w:sz w:val="20"/>
                <w:szCs w:val="20"/>
              </w:rPr>
            </w:pPr>
            <w:r w:rsidRPr="00C92686">
              <w:rPr>
                <w:rFonts w:eastAsia="Times New Roman" w:cs="Arial"/>
                <w:color w:val="000000"/>
                <w:sz w:val="20"/>
                <w:szCs w:val="20"/>
              </w:rPr>
              <w:t xml:space="preserve">Τοπική Κοινότητα </w:t>
            </w:r>
            <w:proofErr w:type="spellStart"/>
            <w:r w:rsidRPr="00C92686">
              <w:rPr>
                <w:rFonts w:eastAsia="Times New Roman" w:cs="Arial"/>
                <w:color w:val="000000"/>
                <w:sz w:val="20"/>
                <w:szCs w:val="20"/>
              </w:rPr>
              <w:t>Μιχαλιτσίου</w:t>
            </w:r>
            <w:proofErr w:type="spellEnd"/>
          </w:p>
        </w:tc>
        <w:tc>
          <w:tcPr>
            <w:tcW w:w="14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90900302</w:t>
            </w:r>
          </w:p>
        </w:tc>
        <w:tc>
          <w:tcPr>
            <w:tcW w:w="932"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8,706</w:t>
            </w:r>
          </w:p>
        </w:tc>
        <w:tc>
          <w:tcPr>
            <w:tcW w:w="1374"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390</w:t>
            </w:r>
          </w:p>
        </w:tc>
      </w:tr>
      <w:tr w:rsidR="005557D2" w:rsidRPr="00AE4D96" w:rsidTr="00B64BB9">
        <w:trPr>
          <w:trHeight w:val="414"/>
          <w:jc w:val="center"/>
        </w:trPr>
        <w:tc>
          <w:tcPr>
            <w:tcW w:w="1494" w:type="dxa"/>
            <w:vMerge/>
            <w:tcBorders>
              <w:top w:val="nil"/>
              <w:left w:val="single" w:sz="4" w:space="0" w:color="auto"/>
              <w:bottom w:val="nil"/>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27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rPr>
                <w:rFonts w:eastAsia="Times New Roman" w:cs="Arial"/>
                <w:color w:val="000000"/>
                <w:sz w:val="20"/>
                <w:szCs w:val="20"/>
              </w:rPr>
            </w:pPr>
            <w:r w:rsidRPr="00C92686">
              <w:rPr>
                <w:rFonts w:eastAsia="Times New Roman" w:cs="Arial"/>
                <w:color w:val="000000"/>
                <w:sz w:val="20"/>
                <w:szCs w:val="20"/>
              </w:rPr>
              <w:t xml:space="preserve">Τοπική Κοινότητα </w:t>
            </w:r>
            <w:proofErr w:type="spellStart"/>
            <w:r w:rsidRPr="00C92686">
              <w:rPr>
                <w:rFonts w:eastAsia="Times New Roman" w:cs="Arial"/>
                <w:color w:val="000000"/>
                <w:sz w:val="20"/>
                <w:szCs w:val="20"/>
              </w:rPr>
              <w:t>Μύτικα</w:t>
            </w:r>
            <w:proofErr w:type="spellEnd"/>
          </w:p>
        </w:tc>
        <w:tc>
          <w:tcPr>
            <w:tcW w:w="14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90900303</w:t>
            </w:r>
          </w:p>
        </w:tc>
        <w:tc>
          <w:tcPr>
            <w:tcW w:w="932"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14,710</w:t>
            </w:r>
          </w:p>
        </w:tc>
        <w:tc>
          <w:tcPr>
            <w:tcW w:w="1374"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1.142</w:t>
            </w:r>
          </w:p>
        </w:tc>
      </w:tr>
      <w:tr w:rsidR="005557D2" w:rsidRPr="00AE4D96" w:rsidTr="00B64BB9">
        <w:trPr>
          <w:trHeight w:val="454"/>
          <w:jc w:val="center"/>
        </w:trPr>
        <w:tc>
          <w:tcPr>
            <w:tcW w:w="1494" w:type="dxa"/>
            <w:vMerge/>
            <w:tcBorders>
              <w:top w:val="nil"/>
              <w:left w:val="single" w:sz="4" w:space="0" w:color="auto"/>
              <w:bottom w:val="single" w:sz="4" w:space="0" w:color="000000" w:themeColor="text1"/>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nil"/>
              <w:left w:val="single" w:sz="4" w:space="0" w:color="auto"/>
              <w:bottom w:val="single" w:sz="4" w:space="0" w:color="000000" w:themeColor="text1"/>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2710" w:type="dxa"/>
            <w:tcBorders>
              <w:top w:val="nil"/>
              <w:left w:val="nil"/>
              <w:bottom w:val="single" w:sz="4" w:space="0" w:color="000000" w:themeColor="text1"/>
              <w:right w:val="single" w:sz="4" w:space="0" w:color="auto"/>
            </w:tcBorders>
            <w:shd w:val="clear" w:color="auto" w:fill="auto"/>
            <w:noWrap/>
            <w:vAlign w:val="center"/>
            <w:hideMark/>
          </w:tcPr>
          <w:p w:rsidR="007646B8" w:rsidRPr="00C92686" w:rsidRDefault="007646B8" w:rsidP="00B64BB9">
            <w:pPr>
              <w:spacing w:after="0" w:line="240" w:lineRule="auto"/>
              <w:rPr>
                <w:rFonts w:eastAsia="Times New Roman" w:cs="Arial"/>
                <w:color w:val="000000"/>
                <w:sz w:val="20"/>
                <w:szCs w:val="20"/>
              </w:rPr>
            </w:pPr>
            <w:r w:rsidRPr="00C92686">
              <w:rPr>
                <w:rFonts w:eastAsia="Times New Roman" w:cs="Arial"/>
                <w:color w:val="000000"/>
                <w:sz w:val="20"/>
                <w:szCs w:val="20"/>
              </w:rPr>
              <w:t>Τοπική Κοινότητα Νικοπόλεως</w:t>
            </w:r>
          </w:p>
        </w:tc>
        <w:tc>
          <w:tcPr>
            <w:tcW w:w="1410" w:type="dxa"/>
            <w:tcBorders>
              <w:top w:val="nil"/>
              <w:left w:val="nil"/>
              <w:bottom w:val="single" w:sz="4" w:space="0" w:color="000000" w:themeColor="text1"/>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90900304</w:t>
            </w:r>
          </w:p>
        </w:tc>
        <w:tc>
          <w:tcPr>
            <w:tcW w:w="932" w:type="dxa"/>
            <w:tcBorders>
              <w:top w:val="nil"/>
              <w:left w:val="nil"/>
              <w:bottom w:val="single" w:sz="4" w:space="0" w:color="000000" w:themeColor="text1"/>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7,043</w:t>
            </w:r>
          </w:p>
        </w:tc>
        <w:tc>
          <w:tcPr>
            <w:tcW w:w="1374" w:type="dxa"/>
            <w:tcBorders>
              <w:top w:val="nil"/>
              <w:left w:val="nil"/>
              <w:bottom w:val="single" w:sz="4" w:space="0" w:color="000000" w:themeColor="text1"/>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329</w:t>
            </w:r>
          </w:p>
        </w:tc>
      </w:tr>
      <w:tr w:rsidR="005557D2" w:rsidRPr="00AE4D96" w:rsidTr="00B64BB9">
        <w:trPr>
          <w:trHeight w:val="454"/>
          <w:jc w:val="center"/>
        </w:trPr>
        <w:tc>
          <w:tcPr>
            <w:tcW w:w="1494" w:type="dxa"/>
            <w:vMerge/>
            <w:tcBorders>
              <w:top w:val="single" w:sz="4" w:space="0" w:color="000000" w:themeColor="text1"/>
              <w:left w:val="single" w:sz="4" w:space="0" w:color="auto"/>
              <w:bottom w:val="nil"/>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single" w:sz="4" w:space="0" w:color="000000" w:themeColor="text1"/>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2710" w:type="dxa"/>
            <w:tcBorders>
              <w:top w:val="single" w:sz="4" w:space="0" w:color="000000" w:themeColor="text1"/>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line="240" w:lineRule="auto"/>
              <w:rPr>
                <w:rFonts w:eastAsia="Times New Roman" w:cs="Arial"/>
                <w:color w:val="000000"/>
                <w:sz w:val="20"/>
                <w:szCs w:val="20"/>
              </w:rPr>
            </w:pPr>
            <w:r w:rsidRPr="00C92686">
              <w:rPr>
                <w:rFonts w:eastAsia="Times New Roman" w:cs="Arial"/>
                <w:color w:val="000000"/>
                <w:sz w:val="20"/>
                <w:szCs w:val="20"/>
              </w:rPr>
              <w:t xml:space="preserve">Τοπική Κοινότητα </w:t>
            </w:r>
            <w:proofErr w:type="spellStart"/>
            <w:r w:rsidRPr="00C92686">
              <w:rPr>
                <w:rFonts w:eastAsia="Times New Roman" w:cs="Arial"/>
                <w:color w:val="000000"/>
                <w:sz w:val="20"/>
                <w:szCs w:val="20"/>
              </w:rPr>
              <w:t>Φλαμπούρων</w:t>
            </w:r>
            <w:proofErr w:type="spellEnd"/>
          </w:p>
        </w:tc>
        <w:tc>
          <w:tcPr>
            <w:tcW w:w="1410" w:type="dxa"/>
            <w:tcBorders>
              <w:top w:val="single" w:sz="4" w:space="0" w:color="000000" w:themeColor="text1"/>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90900305</w:t>
            </w:r>
          </w:p>
        </w:tc>
        <w:tc>
          <w:tcPr>
            <w:tcW w:w="932" w:type="dxa"/>
            <w:tcBorders>
              <w:top w:val="single" w:sz="4" w:space="0" w:color="000000" w:themeColor="text1"/>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4,850</w:t>
            </w:r>
          </w:p>
        </w:tc>
        <w:tc>
          <w:tcPr>
            <w:tcW w:w="1374" w:type="dxa"/>
            <w:tcBorders>
              <w:top w:val="single" w:sz="4" w:space="0" w:color="000000" w:themeColor="text1"/>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197</w:t>
            </w:r>
          </w:p>
        </w:tc>
      </w:tr>
      <w:tr w:rsidR="005557D2" w:rsidRPr="00AE4D96" w:rsidTr="00B64BB9">
        <w:trPr>
          <w:trHeight w:val="454"/>
          <w:jc w:val="center"/>
        </w:trPr>
        <w:tc>
          <w:tcPr>
            <w:tcW w:w="1494" w:type="dxa"/>
            <w:vMerge/>
            <w:tcBorders>
              <w:top w:val="nil"/>
              <w:left w:val="single" w:sz="4" w:space="0" w:color="auto"/>
              <w:bottom w:val="nil"/>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2710" w:type="dxa"/>
            <w:tcBorders>
              <w:top w:val="single" w:sz="4" w:space="0" w:color="auto"/>
              <w:left w:val="nil"/>
              <w:bottom w:val="single" w:sz="4" w:space="0" w:color="auto"/>
              <w:right w:val="single" w:sz="4" w:space="0" w:color="auto"/>
            </w:tcBorders>
            <w:shd w:val="clear" w:color="auto" w:fill="E5DFEC" w:themeFill="accent4" w:themeFillTint="33"/>
            <w:noWrap/>
            <w:vAlign w:val="center"/>
            <w:hideMark/>
          </w:tcPr>
          <w:p w:rsidR="007646B8" w:rsidRPr="00C92686" w:rsidRDefault="007646B8" w:rsidP="00B64BB9">
            <w:pPr>
              <w:spacing w:after="0" w:line="240" w:lineRule="auto"/>
              <w:rPr>
                <w:rFonts w:eastAsia="Times New Roman" w:cs="Arial"/>
                <w:color w:val="000000"/>
                <w:sz w:val="20"/>
                <w:szCs w:val="20"/>
              </w:rPr>
            </w:pPr>
            <w:r w:rsidRPr="00C92686">
              <w:rPr>
                <w:rFonts w:eastAsia="Times New Roman" w:cs="Arial"/>
                <w:color w:val="000000"/>
                <w:sz w:val="20"/>
                <w:szCs w:val="20"/>
              </w:rPr>
              <w:t>ΔΗΜΟΤΙΚΗ ΕΝΟΤΗΤΑ ΖΑΛΟΓΓΟΥ</w:t>
            </w:r>
          </w:p>
        </w:tc>
        <w:tc>
          <w:tcPr>
            <w:tcW w:w="1410" w:type="dxa"/>
            <w:tcBorders>
              <w:top w:val="single" w:sz="4" w:space="0" w:color="auto"/>
              <w:left w:val="nil"/>
              <w:bottom w:val="single" w:sz="4" w:space="0" w:color="auto"/>
              <w:right w:val="single" w:sz="4" w:space="0" w:color="auto"/>
            </w:tcBorders>
            <w:shd w:val="clear" w:color="auto" w:fill="E5DFEC" w:themeFill="accent4" w:themeFillTint="33"/>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909001</w:t>
            </w:r>
          </w:p>
        </w:tc>
        <w:tc>
          <w:tcPr>
            <w:tcW w:w="932" w:type="dxa"/>
            <w:tcBorders>
              <w:top w:val="single" w:sz="4" w:space="0" w:color="auto"/>
              <w:left w:val="nil"/>
              <w:bottom w:val="single" w:sz="4" w:space="0" w:color="auto"/>
              <w:right w:val="single" w:sz="4" w:space="0" w:color="auto"/>
            </w:tcBorders>
            <w:shd w:val="clear" w:color="auto" w:fill="E5DFEC" w:themeFill="accent4" w:themeFillTint="33"/>
            <w:noWrap/>
            <w:vAlign w:val="center"/>
            <w:hideMark/>
          </w:tcPr>
          <w:p w:rsidR="007646B8" w:rsidRPr="00C92686" w:rsidRDefault="007646B8" w:rsidP="00B64BB9">
            <w:pPr>
              <w:spacing w:after="0"/>
              <w:jc w:val="center"/>
              <w:rPr>
                <w:rFonts w:eastAsia="Times New Roman" w:cs="Arial"/>
                <w:color w:val="000000"/>
                <w:sz w:val="20"/>
                <w:szCs w:val="20"/>
              </w:rPr>
            </w:pPr>
          </w:p>
        </w:tc>
        <w:tc>
          <w:tcPr>
            <w:tcW w:w="1374" w:type="dxa"/>
            <w:tcBorders>
              <w:top w:val="single" w:sz="4" w:space="0" w:color="auto"/>
              <w:left w:val="nil"/>
              <w:bottom w:val="single" w:sz="4" w:space="0" w:color="auto"/>
              <w:right w:val="single" w:sz="4" w:space="0" w:color="auto"/>
            </w:tcBorders>
            <w:shd w:val="clear" w:color="auto" w:fill="E5DFEC" w:themeFill="accent4" w:themeFillTint="33"/>
            <w:noWrap/>
            <w:vAlign w:val="center"/>
            <w:hideMark/>
          </w:tcPr>
          <w:p w:rsidR="007646B8" w:rsidRPr="00C92686" w:rsidRDefault="007646B8" w:rsidP="00B64BB9">
            <w:pPr>
              <w:spacing w:after="0"/>
              <w:jc w:val="center"/>
              <w:rPr>
                <w:rFonts w:eastAsia="Times New Roman" w:cs="Arial"/>
                <w:color w:val="000000"/>
                <w:sz w:val="20"/>
                <w:szCs w:val="20"/>
              </w:rPr>
            </w:pPr>
          </w:p>
        </w:tc>
      </w:tr>
      <w:tr w:rsidR="005557D2" w:rsidRPr="00AE4D96" w:rsidTr="00B64BB9">
        <w:trPr>
          <w:trHeight w:val="414"/>
          <w:jc w:val="center"/>
        </w:trPr>
        <w:tc>
          <w:tcPr>
            <w:tcW w:w="1494" w:type="dxa"/>
            <w:vMerge/>
            <w:tcBorders>
              <w:top w:val="nil"/>
              <w:left w:val="single" w:sz="4" w:space="0" w:color="auto"/>
              <w:bottom w:val="nil"/>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27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rPr>
                <w:rFonts w:eastAsia="Times New Roman" w:cs="Arial"/>
                <w:color w:val="000000"/>
                <w:sz w:val="20"/>
                <w:szCs w:val="20"/>
              </w:rPr>
            </w:pPr>
            <w:r w:rsidRPr="00C92686">
              <w:rPr>
                <w:rFonts w:eastAsia="Times New Roman" w:cs="Arial"/>
                <w:color w:val="000000"/>
                <w:sz w:val="20"/>
                <w:szCs w:val="20"/>
              </w:rPr>
              <w:t xml:space="preserve">Τοπική Κοινότητα </w:t>
            </w:r>
            <w:proofErr w:type="spellStart"/>
            <w:r w:rsidRPr="00C92686">
              <w:rPr>
                <w:rFonts w:eastAsia="Times New Roman" w:cs="Arial"/>
                <w:color w:val="000000"/>
                <w:sz w:val="20"/>
                <w:szCs w:val="20"/>
              </w:rPr>
              <w:t>Καναλίου</w:t>
            </w:r>
            <w:proofErr w:type="spellEnd"/>
          </w:p>
        </w:tc>
        <w:tc>
          <w:tcPr>
            <w:tcW w:w="14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90900104</w:t>
            </w:r>
          </w:p>
        </w:tc>
        <w:tc>
          <w:tcPr>
            <w:tcW w:w="932"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24,263</w:t>
            </w:r>
          </w:p>
        </w:tc>
        <w:tc>
          <w:tcPr>
            <w:tcW w:w="1374"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1.262</w:t>
            </w:r>
          </w:p>
        </w:tc>
      </w:tr>
      <w:tr w:rsidR="005557D2" w:rsidRPr="00AE4D96" w:rsidTr="00B64BB9">
        <w:trPr>
          <w:trHeight w:val="414"/>
          <w:jc w:val="center"/>
        </w:trPr>
        <w:tc>
          <w:tcPr>
            <w:tcW w:w="1494" w:type="dxa"/>
            <w:vMerge/>
            <w:tcBorders>
              <w:top w:val="nil"/>
              <w:left w:val="single" w:sz="4" w:space="0" w:color="auto"/>
              <w:bottom w:val="nil"/>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27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rPr>
                <w:rFonts w:eastAsia="Times New Roman" w:cs="Arial"/>
                <w:color w:val="000000"/>
                <w:sz w:val="20"/>
                <w:szCs w:val="20"/>
              </w:rPr>
            </w:pPr>
            <w:r w:rsidRPr="00C92686">
              <w:rPr>
                <w:rFonts w:eastAsia="Times New Roman" w:cs="Arial"/>
                <w:color w:val="000000"/>
                <w:sz w:val="20"/>
                <w:szCs w:val="20"/>
              </w:rPr>
              <w:t>Τοπική Κοινότητα Βράχου</w:t>
            </w:r>
          </w:p>
        </w:tc>
        <w:tc>
          <w:tcPr>
            <w:tcW w:w="14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90900101</w:t>
            </w:r>
          </w:p>
        </w:tc>
        <w:tc>
          <w:tcPr>
            <w:tcW w:w="932"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8,603</w:t>
            </w:r>
          </w:p>
        </w:tc>
        <w:tc>
          <w:tcPr>
            <w:tcW w:w="1374"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339</w:t>
            </w:r>
          </w:p>
        </w:tc>
      </w:tr>
      <w:tr w:rsidR="005557D2" w:rsidRPr="00AE4D96" w:rsidTr="00B64BB9">
        <w:trPr>
          <w:trHeight w:val="454"/>
          <w:jc w:val="center"/>
        </w:trPr>
        <w:tc>
          <w:tcPr>
            <w:tcW w:w="1494" w:type="dxa"/>
            <w:vMerge/>
            <w:tcBorders>
              <w:top w:val="nil"/>
              <w:left w:val="single" w:sz="4" w:space="0" w:color="auto"/>
              <w:bottom w:val="nil"/>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27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line="240" w:lineRule="auto"/>
              <w:rPr>
                <w:rFonts w:eastAsia="Times New Roman" w:cs="Arial"/>
                <w:color w:val="000000"/>
                <w:sz w:val="20"/>
                <w:szCs w:val="20"/>
              </w:rPr>
            </w:pPr>
            <w:r w:rsidRPr="00C92686">
              <w:rPr>
                <w:rFonts w:eastAsia="Times New Roman" w:cs="Arial"/>
                <w:color w:val="000000"/>
                <w:sz w:val="20"/>
                <w:szCs w:val="20"/>
              </w:rPr>
              <w:t>Τοπική Κοινότητα Νέας Σαμψούντος</w:t>
            </w:r>
          </w:p>
        </w:tc>
        <w:tc>
          <w:tcPr>
            <w:tcW w:w="14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90900107</w:t>
            </w:r>
          </w:p>
        </w:tc>
        <w:tc>
          <w:tcPr>
            <w:tcW w:w="932"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10,071</w:t>
            </w:r>
          </w:p>
        </w:tc>
        <w:tc>
          <w:tcPr>
            <w:tcW w:w="1374"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570</w:t>
            </w:r>
          </w:p>
        </w:tc>
      </w:tr>
      <w:tr w:rsidR="005557D2" w:rsidRPr="00AE4D96" w:rsidTr="00B64BB9">
        <w:trPr>
          <w:trHeight w:val="454"/>
          <w:jc w:val="center"/>
        </w:trPr>
        <w:tc>
          <w:tcPr>
            <w:tcW w:w="1494" w:type="dxa"/>
            <w:vMerge/>
            <w:tcBorders>
              <w:top w:val="nil"/>
              <w:left w:val="single" w:sz="4" w:space="0" w:color="auto"/>
              <w:bottom w:val="nil"/>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27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line="240" w:lineRule="auto"/>
              <w:rPr>
                <w:rFonts w:eastAsia="Times New Roman" w:cs="Arial"/>
                <w:color w:val="000000"/>
                <w:sz w:val="20"/>
                <w:szCs w:val="20"/>
              </w:rPr>
            </w:pPr>
            <w:r w:rsidRPr="00C92686">
              <w:rPr>
                <w:rFonts w:eastAsia="Times New Roman" w:cs="Arial"/>
                <w:color w:val="000000"/>
                <w:sz w:val="20"/>
                <w:szCs w:val="20"/>
              </w:rPr>
              <w:t>Τοπική Κοινότητα Νέας Σινώπης</w:t>
            </w:r>
          </w:p>
        </w:tc>
        <w:tc>
          <w:tcPr>
            <w:tcW w:w="14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90900108</w:t>
            </w:r>
          </w:p>
        </w:tc>
        <w:tc>
          <w:tcPr>
            <w:tcW w:w="932"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12,180</w:t>
            </w:r>
          </w:p>
        </w:tc>
        <w:tc>
          <w:tcPr>
            <w:tcW w:w="1374"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864</w:t>
            </w:r>
          </w:p>
        </w:tc>
      </w:tr>
      <w:tr w:rsidR="005557D2" w:rsidRPr="00AE4D96" w:rsidTr="00B64BB9">
        <w:trPr>
          <w:trHeight w:val="414"/>
          <w:jc w:val="center"/>
        </w:trPr>
        <w:tc>
          <w:tcPr>
            <w:tcW w:w="1494" w:type="dxa"/>
            <w:vMerge/>
            <w:tcBorders>
              <w:top w:val="nil"/>
              <w:left w:val="single" w:sz="4" w:space="0" w:color="auto"/>
              <w:bottom w:val="nil"/>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27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rPr>
                <w:rFonts w:eastAsia="Times New Roman" w:cs="Arial"/>
                <w:color w:val="000000"/>
                <w:sz w:val="20"/>
                <w:szCs w:val="20"/>
              </w:rPr>
            </w:pPr>
            <w:r w:rsidRPr="00C92686">
              <w:rPr>
                <w:rFonts w:eastAsia="Times New Roman" w:cs="Arial"/>
                <w:color w:val="000000"/>
                <w:sz w:val="20"/>
                <w:szCs w:val="20"/>
              </w:rPr>
              <w:t>Τοπική Κοινότητα Ριζών</w:t>
            </w:r>
          </w:p>
        </w:tc>
        <w:tc>
          <w:tcPr>
            <w:tcW w:w="14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90900109</w:t>
            </w:r>
          </w:p>
        </w:tc>
        <w:tc>
          <w:tcPr>
            <w:tcW w:w="932"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8,703</w:t>
            </w:r>
          </w:p>
        </w:tc>
        <w:tc>
          <w:tcPr>
            <w:tcW w:w="1374"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141</w:t>
            </w:r>
          </w:p>
        </w:tc>
      </w:tr>
      <w:tr w:rsidR="005557D2" w:rsidRPr="00AE4D96" w:rsidTr="00B64BB9">
        <w:trPr>
          <w:trHeight w:val="414"/>
          <w:jc w:val="center"/>
        </w:trPr>
        <w:tc>
          <w:tcPr>
            <w:tcW w:w="1494" w:type="dxa"/>
            <w:vMerge/>
            <w:tcBorders>
              <w:top w:val="nil"/>
              <w:left w:val="single" w:sz="4" w:space="0" w:color="auto"/>
              <w:bottom w:val="nil"/>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27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rPr>
                <w:rFonts w:eastAsia="Times New Roman" w:cs="Arial"/>
                <w:color w:val="000000"/>
                <w:sz w:val="20"/>
                <w:szCs w:val="20"/>
              </w:rPr>
            </w:pPr>
            <w:r w:rsidRPr="00C92686">
              <w:rPr>
                <w:rFonts w:eastAsia="Times New Roman" w:cs="Arial"/>
                <w:color w:val="000000"/>
                <w:sz w:val="20"/>
                <w:szCs w:val="20"/>
              </w:rPr>
              <w:t>Τοπική Κοινότητα Χειμαδιού</w:t>
            </w:r>
          </w:p>
        </w:tc>
        <w:tc>
          <w:tcPr>
            <w:tcW w:w="14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90900110</w:t>
            </w:r>
          </w:p>
        </w:tc>
        <w:tc>
          <w:tcPr>
            <w:tcW w:w="932"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14,257</w:t>
            </w:r>
          </w:p>
        </w:tc>
        <w:tc>
          <w:tcPr>
            <w:tcW w:w="1374"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339</w:t>
            </w:r>
          </w:p>
        </w:tc>
      </w:tr>
      <w:tr w:rsidR="005557D2" w:rsidRPr="00AE4D96" w:rsidTr="00B64BB9">
        <w:trPr>
          <w:trHeight w:val="454"/>
          <w:jc w:val="center"/>
        </w:trPr>
        <w:tc>
          <w:tcPr>
            <w:tcW w:w="1494" w:type="dxa"/>
            <w:vMerge/>
            <w:tcBorders>
              <w:top w:val="nil"/>
              <w:left w:val="single" w:sz="4" w:space="0" w:color="auto"/>
              <w:bottom w:val="nil"/>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2710" w:type="dxa"/>
            <w:tcBorders>
              <w:top w:val="single" w:sz="4" w:space="0" w:color="auto"/>
              <w:left w:val="nil"/>
              <w:bottom w:val="single" w:sz="4" w:space="0" w:color="auto"/>
              <w:right w:val="single" w:sz="4" w:space="0" w:color="auto"/>
            </w:tcBorders>
            <w:shd w:val="clear" w:color="auto" w:fill="E5DFEC" w:themeFill="accent4" w:themeFillTint="33"/>
            <w:noWrap/>
            <w:vAlign w:val="center"/>
            <w:hideMark/>
          </w:tcPr>
          <w:p w:rsidR="007646B8" w:rsidRPr="00C92686" w:rsidRDefault="007646B8" w:rsidP="00B64BB9">
            <w:pPr>
              <w:spacing w:after="0" w:line="240" w:lineRule="auto"/>
              <w:rPr>
                <w:rFonts w:eastAsia="Times New Roman" w:cs="Arial"/>
                <w:color w:val="000000"/>
                <w:sz w:val="20"/>
                <w:szCs w:val="20"/>
              </w:rPr>
            </w:pPr>
            <w:r w:rsidRPr="00C92686">
              <w:rPr>
                <w:rFonts w:eastAsia="Times New Roman" w:cs="Arial"/>
                <w:color w:val="000000"/>
                <w:sz w:val="20"/>
                <w:szCs w:val="20"/>
              </w:rPr>
              <w:t>ΔΗΜΟΤΙΚΗ ΕΝΟΤΗΤΑ ΛΟΥΡΟΥ</w:t>
            </w:r>
          </w:p>
        </w:tc>
        <w:tc>
          <w:tcPr>
            <w:tcW w:w="1410" w:type="dxa"/>
            <w:tcBorders>
              <w:top w:val="single" w:sz="4" w:space="0" w:color="auto"/>
              <w:left w:val="nil"/>
              <w:bottom w:val="single" w:sz="4" w:space="0" w:color="auto"/>
              <w:right w:val="single" w:sz="4" w:space="0" w:color="auto"/>
            </w:tcBorders>
            <w:shd w:val="clear" w:color="auto" w:fill="E5DFEC" w:themeFill="accent4" w:themeFillTint="33"/>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909002</w:t>
            </w:r>
          </w:p>
        </w:tc>
        <w:tc>
          <w:tcPr>
            <w:tcW w:w="932" w:type="dxa"/>
            <w:tcBorders>
              <w:top w:val="single" w:sz="4" w:space="0" w:color="auto"/>
              <w:left w:val="nil"/>
              <w:bottom w:val="single" w:sz="4" w:space="0" w:color="auto"/>
              <w:right w:val="single" w:sz="4" w:space="0" w:color="auto"/>
            </w:tcBorders>
            <w:shd w:val="clear" w:color="auto" w:fill="E5DFEC" w:themeFill="accent4" w:themeFillTint="33"/>
            <w:noWrap/>
            <w:vAlign w:val="center"/>
            <w:hideMark/>
          </w:tcPr>
          <w:p w:rsidR="007646B8" w:rsidRPr="00C92686" w:rsidRDefault="007646B8" w:rsidP="00B64BB9">
            <w:pPr>
              <w:spacing w:after="0"/>
              <w:jc w:val="center"/>
              <w:rPr>
                <w:rFonts w:eastAsia="Times New Roman" w:cs="Arial"/>
                <w:color w:val="000000"/>
                <w:sz w:val="20"/>
                <w:szCs w:val="20"/>
              </w:rPr>
            </w:pPr>
          </w:p>
        </w:tc>
        <w:tc>
          <w:tcPr>
            <w:tcW w:w="1374" w:type="dxa"/>
            <w:tcBorders>
              <w:top w:val="single" w:sz="4" w:space="0" w:color="auto"/>
              <w:left w:val="nil"/>
              <w:bottom w:val="single" w:sz="4" w:space="0" w:color="auto"/>
              <w:right w:val="single" w:sz="4" w:space="0" w:color="auto"/>
            </w:tcBorders>
            <w:shd w:val="clear" w:color="auto" w:fill="E5DFEC" w:themeFill="accent4" w:themeFillTint="33"/>
            <w:noWrap/>
            <w:vAlign w:val="center"/>
            <w:hideMark/>
          </w:tcPr>
          <w:p w:rsidR="007646B8" w:rsidRPr="00C92686" w:rsidRDefault="007646B8" w:rsidP="00B64BB9">
            <w:pPr>
              <w:spacing w:after="0"/>
              <w:jc w:val="center"/>
              <w:rPr>
                <w:rFonts w:eastAsia="Times New Roman" w:cs="Arial"/>
                <w:color w:val="000000"/>
                <w:sz w:val="20"/>
                <w:szCs w:val="20"/>
              </w:rPr>
            </w:pPr>
          </w:p>
        </w:tc>
      </w:tr>
      <w:tr w:rsidR="005557D2" w:rsidRPr="00AE4D96" w:rsidTr="00B64BB9">
        <w:trPr>
          <w:trHeight w:val="414"/>
          <w:jc w:val="center"/>
        </w:trPr>
        <w:tc>
          <w:tcPr>
            <w:tcW w:w="1494" w:type="dxa"/>
            <w:vMerge/>
            <w:tcBorders>
              <w:top w:val="nil"/>
              <w:left w:val="single" w:sz="4" w:space="0" w:color="auto"/>
              <w:bottom w:val="nil"/>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27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rPr>
                <w:rFonts w:eastAsia="Times New Roman" w:cs="Arial"/>
                <w:color w:val="000000"/>
                <w:sz w:val="20"/>
                <w:szCs w:val="20"/>
              </w:rPr>
            </w:pPr>
            <w:r w:rsidRPr="00C92686">
              <w:rPr>
                <w:rFonts w:eastAsia="Times New Roman" w:cs="Arial"/>
                <w:color w:val="000000"/>
                <w:sz w:val="20"/>
                <w:szCs w:val="20"/>
              </w:rPr>
              <w:t>Δημοτική Κοινότητα Λούρου</w:t>
            </w:r>
          </w:p>
        </w:tc>
        <w:tc>
          <w:tcPr>
            <w:tcW w:w="14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90900201</w:t>
            </w:r>
          </w:p>
        </w:tc>
        <w:tc>
          <w:tcPr>
            <w:tcW w:w="932"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35,172</w:t>
            </w:r>
          </w:p>
        </w:tc>
        <w:tc>
          <w:tcPr>
            <w:tcW w:w="1374"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1.938</w:t>
            </w:r>
          </w:p>
        </w:tc>
      </w:tr>
      <w:tr w:rsidR="005557D2" w:rsidRPr="00AE4D96" w:rsidTr="00B64BB9">
        <w:trPr>
          <w:trHeight w:val="414"/>
          <w:jc w:val="center"/>
        </w:trPr>
        <w:tc>
          <w:tcPr>
            <w:tcW w:w="1494" w:type="dxa"/>
            <w:vMerge/>
            <w:tcBorders>
              <w:top w:val="nil"/>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27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rPr>
                <w:rFonts w:eastAsia="Times New Roman" w:cs="Arial"/>
                <w:color w:val="000000"/>
                <w:sz w:val="20"/>
                <w:szCs w:val="20"/>
              </w:rPr>
            </w:pPr>
            <w:r w:rsidRPr="00C92686">
              <w:rPr>
                <w:rFonts w:eastAsia="Times New Roman" w:cs="Arial"/>
                <w:color w:val="000000"/>
                <w:sz w:val="20"/>
                <w:szCs w:val="20"/>
              </w:rPr>
              <w:t>Τοπική Κοινότητα Στεφάνης</w:t>
            </w:r>
          </w:p>
        </w:tc>
        <w:tc>
          <w:tcPr>
            <w:tcW w:w="14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90900208</w:t>
            </w:r>
          </w:p>
        </w:tc>
        <w:tc>
          <w:tcPr>
            <w:tcW w:w="932"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13,497</w:t>
            </w:r>
          </w:p>
        </w:tc>
        <w:tc>
          <w:tcPr>
            <w:tcW w:w="1374"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440</w:t>
            </w:r>
          </w:p>
        </w:tc>
      </w:tr>
      <w:tr w:rsidR="005557D2" w:rsidRPr="00AE4D96" w:rsidTr="00B64BB9">
        <w:trPr>
          <w:trHeight w:val="414"/>
          <w:jc w:val="center"/>
        </w:trPr>
        <w:tc>
          <w:tcPr>
            <w:tcW w:w="1494" w:type="dxa"/>
            <w:vMerge/>
            <w:tcBorders>
              <w:top w:val="single" w:sz="4" w:space="0" w:color="auto"/>
              <w:left w:val="single" w:sz="4" w:space="0" w:color="auto"/>
              <w:bottom w:val="nil"/>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single" w:sz="4" w:space="0" w:color="auto"/>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2710" w:type="dxa"/>
            <w:tcBorders>
              <w:top w:val="single" w:sz="4" w:space="0" w:color="auto"/>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rPr>
                <w:rFonts w:eastAsia="Times New Roman" w:cs="Arial"/>
                <w:color w:val="000000"/>
                <w:sz w:val="20"/>
                <w:szCs w:val="20"/>
              </w:rPr>
            </w:pPr>
            <w:r w:rsidRPr="00C92686">
              <w:rPr>
                <w:rFonts w:eastAsia="Times New Roman" w:cs="Arial"/>
                <w:color w:val="000000"/>
                <w:sz w:val="20"/>
                <w:szCs w:val="20"/>
              </w:rPr>
              <w:t xml:space="preserve">Τοπική Κοινότητα </w:t>
            </w:r>
            <w:proofErr w:type="spellStart"/>
            <w:r w:rsidRPr="00C92686">
              <w:rPr>
                <w:rFonts w:eastAsia="Times New Roman" w:cs="Arial"/>
                <w:color w:val="000000"/>
                <w:sz w:val="20"/>
                <w:szCs w:val="20"/>
              </w:rPr>
              <w:t>Τρίκαστρον</w:t>
            </w:r>
            <w:proofErr w:type="spellEnd"/>
          </w:p>
        </w:tc>
        <w:tc>
          <w:tcPr>
            <w:tcW w:w="1410" w:type="dxa"/>
            <w:tcBorders>
              <w:top w:val="single" w:sz="4" w:space="0" w:color="auto"/>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90900209</w:t>
            </w:r>
          </w:p>
        </w:tc>
        <w:tc>
          <w:tcPr>
            <w:tcW w:w="932" w:type="dxa"/>
            <w:tcBorders>
              <w:top w:val="single" w:sz="4" w:space="0" w:color="auto"/>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p>
        </w:tc>
        <w:tc>
          <w:tcPr>
            <w:tcW w:w="1374" w:type="dxa"/>
            <w:tcBorders>
              <w:top w:val="single" w:sz="4" w:space="0" w:color="auto"/>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p>
        </w:tc>
      </w:tr>
      <w:tr w:rsidR="005557D2" w:rsidRPr="00AE4D96" w:rsidTr="00513D74">
        <w:trPr>
          <w:trHeight w:val="414"/>
          <w:jc w:val="center"/>
        </w:trPr>
        <w:tc>
          <w:tcPr>
            <w:tcW w:w="1494" w:type="dxa"/>
            <w:vMerge/>
            <w:tcBorders>
              <w:top w:val="nil"/>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27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rPr>
                <w:rFonts w:eastAsia="Times New Roman" w:cs="Arial"/>
                <w:color w:val="000000"/>
                <w:sz w:val="20"/>
                <w:szCs w:val="20"/>
              </w:rPr>
            </w:pPr>
            <w:r w:rsidRPr="00C92686">
              <w:rPr>
                <w:rFonts w:eastAsia="Times New Roman" w:cs="Arial"/>
                <w:color w:val="000000"/>
                <w:sz w:val="20"/>
                <w:szCs w:val="20"/>
              </w:rPr>
              <w:t>Τοπική Κοινότητα Ωρωπού</w:t>
            </w:r>
          </w:p>
        </w:tc>
        <w:tc>
          <w:tcPr>
            <w:tcW w:w="14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90900210</w:t>
            </w:r>
          </w:p>
        </w:tc>
        <w:tc>
          <w:tcPr>
            <w:tcW w:w="932"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p>
        </w:tc>
        <w:tc>
          <w:tcPr>
            <w:tcW w:w="1374"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p>
        </w:tc>
      </w:tr>
      <w:tr w:rsidR="005557D2" w:rsidRPr="00AE4D96" w:rsidTr="00513D74">
        <w:trPr>
          <w:trHeight w:val="414"/>
          <w:jc w:val="center"/>
        </w:trPr>
        <w:tc>
          <w:tcPr>
            <w:tcW w:w="1494" w:type="dxa"/>
            <w:vMerge/>
            <w:tcBorders>
              <w:top w:val="single" w:sz="4" w:space="0" w:color="auto"/>
              <w:left w:val="single" w:sz="4" w:space="0" w:color="auto"/>
              <w:bottom w:val="nil"/>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single" w:sz="4" w:space="0" w:color="auto"/>
              <w:left w:val="single" w:sz="4" w:space="0" w:color="auto"/>
              <w:bottom w:val="single" w:sz="4" w:space="0" w:color="auto"/>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2710" w:type="dxa"/>
            <w:tcBorders>
              <w:top w:val="single" w:sz="4" w:space="0" w:color="auto"/>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rPr>
                <w:rFonts w:eastAsia="Times New Roman" w:cs="Arial"/>
                <w:bCs/>
                <w:color w:val="000000"/>
                <w:sz w:val="20"/>
                <w:szCs w:val="20"/>
              </w:rPr>
            </w:pPr>
            <w:r w:rsidRPr="00C92686">
              <w:rPr>
                <w:rFonts w:eastAsia="Times New Roman" w:cs="Arial"/>
                <w:bCs/>
                <w:color w:val="000000"/>
                <w:sz w:val="20"/>
                <w:szCs w:val="20"/>
              </w:rPr>
              <w:t>ΣΥΝΟΛΟ ΔΗΜΟΥ ΠΡΕΒΕΖΑΣ</w:t>
            </w:r>
          </w:p>
        </w:tc>
        <w:tc>
          <w:tcPr>
            <w:tcW w:w="1410" w:type="dxa"/>
            <w:tcBorders>
              <w:top w:val="single" w:sz="4" w:space="0" w:color="auto"/>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bCs/>
                <w:color w:val="000000"/>
                <w:sz w:val="20"/>
                <w:szCs w:val="20"/>
              </w:rPr>
            </w:pPr>
          </w:p>
        </w:tc>
        <w:tc>
          <w:tcPr>
            <w:tcW w:w="932" w:type="dxa"/>
            <w:tcBorders>
              <w:top w:val="single" w:sz="4" w:space="0" w:color="auto"/>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bCs/>
                <w:color w:val="000000"/>
                <w:sz w:val="20"/>
                <w:szCs w:val="20"/>
              </w:rPr>
            </w:pPr>
            <w:r w:rsidRPr="00C92686">
              <w:rPr>
                <w:rFonts w:eastAsia="Times New Roman" w:cs="Arial"/>
                <w:bCs/>
                <w:color w:val="000000"/>
                <w:sz w:val="20"/>
                <w:szCs w:val="20"/>
              </w:rPr>
              <w:t>193,581</w:t>
            </w:r>
          </w:p>
        </w:tc>
        <w:tc>
          <w:tcPr>
            <w:tcW w:w="1374" w:type="dxa"/>
            <w:tcBorders>
              <w:top w:val="single" w:sz="4" w:space="0" w:color="auto"/>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bCs/>
                <w:color w:val="000000"/>
                <w:sz w:val="20"/>
                <w:szCs w:val="20"/>
              </w:rPr>
            </w:pPr>
            <w:r w:rsidRPr="00C92686">
              <w:rPr>
                <w:rFonts w:eastAsia="Times New Roman" w:cs="Arial"/>
                <w:bCs/>
                <w:color w:val="000000"/>
                <w:sz w:val="20"/>
                <w:szCs w:val="20"/>
              </w:rPr>
              <w:t>28.746</w:t>
            </w:r>
          </w:p>
        </w:tc>
      </w:tr>
      <w:tr w:rsidR="005557D2" w:rsidRPr="00AE4D96" w:rsidTr="001F68E8">
        <w:trPr>
          <w:trHeight w:val="414"/>
          <w:jc w:val="center"/>
        </w:trPr>
        <w:tc>
          <w:tcPr>
            <w:tcW w:w="1494" w:type="dxa"/>
            <w:vMerge w:val="restart"/>
            <w:tcBorders>
              <w:top w:val="nil"/>
              <w:left w:val="single" w:sz="4" w:space="0" w:color="auto"/>
              <w:bottom w:val="nil"/>
              <w:right w:val="single" w:sz="4" w:space="0" w:color="auto"/>
            </w:tcBorders>
            <w:shd w:val="clear" w:color="auto" w:fill="auto"/>
            <w:noWrap/>
            <w:textDirection w:val="btLr"/>
            <w:vAlign w:val="center"/>
            <w:hideMark/>
          </w:tcPr>
          <w:p w:rsidR="007646B8" w:rsidRPr="00C92686" w:rsidRDefault="007646B8" w:rsidP="001F68E8">
            <w:pPr>
              <w:spacing w:after="0"/>
              <w:jc w:val="center"/>
              <w:rPr>
                <w:rFonts w:eastAsia="Times New Roman" w:cs="Arial"/>
                <w:color w:val="000000"/>
                <w:sz w:val="20"/>
                <w:szCs w:val="20"/>
              </w:rPr>
            </w:pPr>
            <w:r w:rsidRPr="00C92686">
              <w:rPr>
                <w:rFonts w:eastAsia="Times New Roman" w:cs="Arial"/>
                <w:color w:val="000000"/>
                <w:sz w:val="20"/>
                <w:szCs w:val="20"/>
              </w:rPr>
              <w:t>ΠΕΡΙΦΕΡΕΙΑΚΗ ΕΝΟΤΗΤΑ ΠΡΕΒΕΖΑΣ</w:t>
            </w:r>
          </w:p>
        </w:tc>
        <w:tc>
          <w:tcPr>
            <w:tcW w:w="783"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rsidR="007646B8" w:rsidRPr="00C92686" w:rsidRDefault="007646B8" w:rsidP="001F68E8">
            <w:pPr>
              <w:spacing w:after="0"/>
              <w:jc w:val="center"/>
              <w:rPr>
                <w:rFonts w:eastAsia="Times New Roman" w:cs="Arial"/>
                <w:color w:val="000000"/>
                <w:sz w:val="20"/>
                <w:szCs w:val="20"/>
              </w:rPr>
            </w:pPr>
            <w:r w:rsidRPr="00C92686">
              <w:rPr>
                <w:rFonts w:eastAsia="Times New Roman" w:cs="Arial"/>
                <w:color w:val="000000"/>
                <w:sz w:val="20"/>
                <w:szCs w:val="20"/>
              </w:rPr>
              <w:t>ΔΗΜΟΣ ΖΗΡΟΥ</w:t>
            </w:r>
          </w:p>
        </w:tc>
        <w:tc>
          <w:tcPr>
            <w:tcW w:w="2710" w:type="dxa"/>
            <w:tcBorders>
              <w:top w:val="single" w:sz="4" w:space="0" w:color="auto"/>
              <w:left w:val="nil"/>
              <w:bottom w:val="single" w:sz="4" w:space="0" w:color="auto"/>
              <w:right w:val="single" w:sz="4" w:space="0" w:color="auto"/>
            </w:tcBorders>
            <w:shd w:val="clear" w:color="auto" w:fill="FBD4B4" w:themeFill="accent6" w:themeFillTint="66"/>
            <w:noWrap/>
            <w:vAlign w:val="center"/>
            <w:hideMark/>
          </w:tcPr>
          <w:p w:rsidR="007646B8" w:rsidRPr="00C92686" w:rsidRDefault="007646B8" w:rsidP="00B64BB9">
            <w:pPr>
              <w:spacing w:after="0"/>
              <w:rPr>
                <w:rFonts w:eastAsia="Times New Roman" w:cs="Arial"/>
                <w:b/>
                <w:color w:val="000000"/>
                <w:sz w:val="20"/>
                <w:szCs w:val="20"/>
              </w:rPr>
            </w:pPr>
            <w:r w:rsidRPr="00C92686">
              <w:rPr>
                <w:rFonts w:eastAsia="Times New Roman" w:cs="Arial"/>
                <w:b/>
                <w:color w:val="000000"/>
                <w:sz w:val="20"/>
                <w:szCs w:val="20"/>
              </w:rPr>
              <w:t>ΔΗΜΟΣ ΖΗΡΟΥ</w:t>
            </w:r>
          </w:p>
        </w:tc>
        <w:tc>
          <w:tcPr>
            <w:tcW w:w="1410" w:type="dxa"/>
            <w:tcBorders>
              <w:top w:val="single" w:sz="4" w:space="0" w:color="auto"/>
              <w:left w:val="nil"/>
              <w:bottom w:val="single" w:sz="4" w:space="0" w:color="auto"/>
              <w:right w:val="single" w:sz="4" w:space="0" w:color="auto"/>
            </w:tcBorders>
            <w:shd w:val="clear" w:color="auto" w:fill="FBD4B4" w:themeFill="accent6" w:themeFillTint="66"/>
            <w:noWrap/>
            <w:vAlign w:val="center"/>
            <w:hideMark/>
          </w:tcPr>
          <w:p w:rsidR="007646B8" w:rsidRPr="00C92686" w:rsidRDefault="007646B8" w:rsidP="00B64BB9">
            <w:pPr>
              <w:spacing w:after="0"/>
              <w:jc w:val="center"/>
              <w:rPr>
                <w:rFonts w:eastAsia="Times New Roman" w:cs="Arial"/>
                <w:b/>
                <w:sz w:val="20"/>
                <w:szCs w:val="20"/>
              </w:rPr>
            </w:pPr>
            <w:r w:rsidRPr="00C92686">
              <w:rPr>
                <w:rFonts w:eastAsia="Times New Roman" w:cs="Arial"/>
                <w:b/>
                <w:sz w:val="20"/>
                <w:szCs w:val="20"/>
              </w:rPr>
              <w:t>9088</w:t>
            </w:r>
          </w:p>
        </w:tc>
        <w:tc>
          <w:tcPr>
            <w:tcW w:w="932" w:type="dxa"/>
            <w:tcBorders>
              <w:top w:val="single" w:sz="4" w:space="0" w:color="auto"/>
              <w:left w:val="nil"/>
              <w:bottom w:val="single" w:sz="4" w:space="0" w:color="auto"/>
              <w:right w:val="single" w:sz="4" w:space="0" w:color="auto"/>
            </w:tcBorders>
            <w:shd w:val="clear" w:color="auto" w:fill="FBD4B4" w:themeFill="accent6" w:themeFillTint="66"/>
            <w:noWrap/>
            <w:vAlign w:val="center"/>
            <w:hideMark/>
          </w:tcPr>
          <w:p w:rsidR="007646B8" w:rsidRPr="00C92686" w:rsidRDefault="007646B8" w:rsidP="00B64BB9">
            <w:pPr>
              <w:spacing w:after="0"/>
              <w:jc w:val="center"/>
              <w:rPr>
                <w:rFonts w:eastAsia="Times New Roman" w:cs="Arial"/>
                <w:b/>
                <w:color w:val="000000"/>
                <w:sz w:val="20"/>
                <w:szCs w:val="20"/>
              </w:rPr>
            </w:pPr>
          </w:p>
        </w:tc>
        <w:tc>
          <w:tcPr>
            <w:tcW w:w="1374" w:type="dxa"/>
            <w:tcBorders>
              <w:top w:val="single" w:sz="4" w:space="0" w:color="auto"/>
              <w:left w:val="nil"/>
              <w:bottom w:val="single" w:sz="4" w:space="0" w:color="auto"/>
              <w:right w:val="single" w:sz="4" w:space="0" w:color="auto"/>
            </w:tcBorders>
            <w:shd w:val="clear" w:color="auto" w:fill="FBD4B4" w:themeFill="accent6" w:themeFillTint="66"/>
            <w:noWrap/>
            <w:vAlign w:val="center"/>
            <w:hideMark/>
          </w:tcPr>
          <w:p w:rsidR="007646B8" w:rsidRPr="00C92686" w:rsidRDefault="007646B8" w:rsidP="00B64BB9">
            <w:pPr>
              <w:spacing w:after="0"/>
              <w:jc w:val="center"/>
              <w:rPr>
                <w:rFonts w:eastAsia="Times New Roman" w:cs="Arial"/>
                <w:b/>
                <w:color w:val="000000"/>
                <w:sz w:val="20"/>
                <w:szCs w:val="20"/>
              </w:rPr>
            </w:pPr>
          </w:p>
        </w:tc>
      </w:tr>
      <w:tr w:rsidR="005557D2" w:rsidRPr="00AE4D96" w:rsidTr="00B64BB9">
        <w:trPr>
          <w:trHeight w:val="454"/>
          <w:jc w:val="center"/>
        </w:trPr>
        <w:tc>
          <w:tcPr>
            <w:tcW w:w="1494" w:type="dxa"/>
            <w:vMerge/>
            <w:tcBorders>
              <w:top w:val="nil"/>
              <w:left w:val="single" w:sz="4" w:space="0" w:color="auto"/>
              <w:bottom w:val="nil"/>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7646B8" w:rsidRPr="00C92686" w:rsidRDefault="007646B8" w:rsidP="00D443F3">
            <w:pPr>
              <w:rPr>
                <w:rFonts w:eastAsia="Times New Roman" w:cs="Arial"/>
                <w:color w:val="000000"/>
                <w:sz w:val="20"/>
                <w:szCs w:val="20"/>
              </w:rPr>
            </w:pPr>
          </w:p>
        </w:tc>
        <w:tc>
          <w:tcPr>
            <w:tcW w:w="2710" w:type="dxa"/>
            <w:tcBorders>
              <w:top w:val="single" w:sz="4" w:space="0" w:color="auto"/>
              <w:left w:val="nil"/>
              <w:bottom w:val="single" w:sz="4" w:space="0" w:color="auto"/>
              <w:right w:val="single" w:sz="4" w:space="0" w:color="auto"/>
            </w:tcBorders>
            <w:shd w:val="clear" w:color="auto" w:fill="E5DFEC" w:themeFill="accent4" w:themeFillTint="33"/>
            <w:noWrap/>
            <w:vAlign w:val="center"/>
            <w:hideMark/>
          </w:tcPr>
          <w:p w:rsidR="007646B8" w:rsidRPr="00C92686" w:rsidRDefault="007646B8" w:rsidP="001F68E8">
            <w:pPr>
              <w:spacing w:after="0" w:line="240" w:lineRule="auto"/>
              <w:rPr>
                <w:rFonts w:eastAsia="Times New Roman" w:cs="Arial"/>
                <w:color w:val="000000"/>
                <w:sz w:val="20"/>
                <w:szCs w:val="20"/>
              </w:rPr>
            </w:pPr>
            <w:r w:rsidRPr="00C92686">
              <w:rPr>
                <w:rFonts w:eastAsia="Times New Roman" w:cs="Arial"/>
                <w:color w:val="000000"/>
                <w:sz w:val="20"/>
                <w:szCs w:val="20"/>
              </w:rPr>
              <w:t>ΔΗΜΟΤΙΚΗ ΕΝΟΤΗΤΑ ΦΙΛΙΠΠΙΑΔΟΣ</w:t>
            </w:r>
          </w:p>
        </w:tc>
        <w:tc>
          <w:tcPr>
            <w:tcW w:w="1410" w:type="dxa"/>
            <w:tcBorders>
              <w:top w:val="single" w:sz="4" w:space="0" w:color="auto"/>
              <w:left w:val="nil"/>
              <w:bottom w:val="single" w:sz="4" w:space="0" w:color="auto"/>
              <w:right w:val="single" w:sz="4" w:space="0" w:color="auto"/>
            </w:tcBorders>
            <w:shd w:val="clear" w:color="auto" w:fill="E5DFEC" w:themeFill="accent4" w:themeFillTint="33"/>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908804</w:t>
            </w:r>
          </w:p>
        </w:tc>
        <w:tc>
          <w:tcPr>
            <w:tcW w:w="932" w:type="dxa"/>
            <w:tcBorders>
              <w:top w:val="single" w:sz="4" w:space="0" w:color="auto"/>
              <w:left w:val="nil"/>
              <w:bottom w:val="single" w:sz="4" w:space="0" w:color="auto"/>
              <w:right w:val="single" w:sz="4" w:space="0" w:color="auto"/>
            </w:tcBorders>
            <w:shd w:val="clear" w:color="auto" w:fill="E5DFEC" w:themeFill="accent4" w:themeFillTint="33"/>
            <w:noWrap/>
            <w:vAlign w:val="center"/>
            <w:hideMark/>
          </w:tcPr>
          <w:p w:rsidR="007646B8" w:rsidRPr="00C92686" w:rsidRDefault="007646B8" w:rsidP="00B64BB9">
            <w:pPr>
              <w:spacing w:after="0"/>
              <w:jc w:val="center"/>
              <w:rPr>
                <w:rFonts w:eastAsia="Times New Roman" w:cs="Arial"/>
                <w:color w:val="000000"/>
                <w:sz w:val="20"/>
                <w:szCs w:val="20"/>
              </w:rPr>
            </w:pPr>
          </w:p>
        </w:tc>
        <w:tc>
          <w:tcPr>
            <w:tcW w:w="1374" w:type="dxa"/>
            <w:tcBorders>
              <w:top w:val="single" w:sz="4" w:space="0" w:color="auto"/>
              <w:left w:val="nil"/>
              <w:bottom w:val="single" w:sz="4" w:space="0" w:color="auto"/>
              <w:right w:val="single" w:sz="4" w:space="0" w:color="auto"/>
            </w:tcBorders>
            <w:shd w:val="clear" w:color="auto" w:fill="E5DFEC" w:themeFill="accent4" w:themeFillTint="33"/>
            <w:noWrap/>
            <w:vAlign w:val="center"/>
            <w:hideMark/>
          </w:tcPr>
          <w:p w:rsidR="007646B8" w:rsidRPr="00C92686" w:rsidRDefault="007646B8" w:rsidP="00B64BB9">
            <w:pPr>
              <w:spacing w:after="0"/>
              <w:jc w:val="center"/>
              <w:rPr>
                <w:rFonts w:eastAsia="Times New Roman" w:cs="Arial"/>
                <w:color w:val="000000"/>
                <w:sz w:val="20"/>
                <w:szCs w:val="20"/>
              </w:rPr>
            </w:pPr>
          </w:p>
        </w:tc>
      </w:tr>
      <w:tr w:rsidR="005557D2" w:rsidRPr="00AE4D96" w:rsidTr="001F68E8">
        <w:trPr>
          <w:trHeight w:val="414"/>
          <w:jc w:val="center"/>
        </w:trPr>
        <w:tc>
          <w:tcPr>
            <w:tcW w:w="1494" w:type="dxa"/>
            <w:vMerge/>
            <w:tcBorders>
              <w:top w:val="nil"/>
              <w:left w:val="single" w:sz="4" w:space="0" w:color="auto"/>
              <w:bottom w:val="nil"/>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7646B8" w:rsidRPr="00C92686" w:rsidRDefault="007646B8" w:rsidP="00D443F3">
            <w:pPr>
              <w:rPr>
                <w:rFonts w:eastAsia="Times New Roman" w:cs="Arial"/>
                <w:color w:val="000000"/>
                <w:sz w:val="20"/>
                <w:szCs w:val="20"/>
              </w:rPr>
            </w:pPr>
          </w:p>
        </w:tc>
        <w:tc>
          <w:tcPr>
            <w:tcW w:w="27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rPr>
                <w:rFonts w:eastAsia="Times New Roman" w:cs="Arial"/>
                <w:sz w:val="20"/>
                <w:szCs w:val="20"/>
              </w:rPr>
            </w:pPr>
            <w:r w:rsidRPr="00C92686">
              <w:rPr>
                <w:rFonts w:eastAsia="Times New Roman" w:cs="Arial"/>
                <w:sz w:val="20"/>
                <w:szCs w:val="20"/>
              </w:rPr>
              <w:t>Τοπική Κοινότητα Πέτρας</w:t>
            </w:r>
          </w:p>
        </w:tc>
        <w:tc>
          <w:tcPr>
            <w:tcW w:w="14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90880409</w:t>
            </w:r>
          </w:p>
        </w:tc>
        <w:tc>
          <w:tcPr>
            <w:tcW w:w="932"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13,097</w:t>
            </w:r>
          </w:p>
        </w:tc>
        <w:tc>
          <w:tcPr>
            <w:tcW w:w="1374"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392</w:t>
            </w:r>
          </w:p>
        </w:tc>
      </w:tr>
      <w:tr w:rsidR="005557D2" w:rsidRPr="00AE4D96" w:rsidTr="001F68E8">
        <w:trPr>
          <w:trHeight w:val="414"/>
          <w:jc w:val="center"/>
        </w:trPr>
        <w:tc>
          <w:tcPr>
            <w:tcW w:w="1494" w:type="dxa"/>
            <w:vMerge/>
            <w:tcBorders>
              <w:top w:val="nil"/>
              <w:left w:val="single" w:sz="4" w:space="0" w:color="auto"/>
              <w:bottom w:val="nil"/>
              <w:right w:val="single" w:sz="4" w:space="0" w:color="auto"/>
            </w:tcBorders>
            <w:vAlign w:val="center"/>
            <w:hideMark/>
          </w:tcPr>
          <w:p w:rsidR="007646B8" w:rsidRPr="00C92686" w:rsidRDefault="007646B8" w:rsidP="001F68E8">
            <w:pPr>
              <w:spacing w:after="0"/>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7646B8" w:rsidRPr="00C92686" w:rsidRDefault="007646B8" w:rsidP="00D443F3">
            <w:pPr>
              <w:rPr>
                <w:rFonts w:eastAsia="Times New Roman" w:cs="Arial"/>
                <w:color w:val="000000"/>
                <w:sz w:val="20"/>
                <w:szCs w:val="20"/>
              </w:rPr>
            </w:pPr>
          </w:p>
        </w:tc>
        <w:tc>
          <w:tcPr>
            <w:tcW w:w="27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rPr>
                <w:rFonts w:eastAsia="Times New Roman" w:cs="Arial"/>
                <w:bCs/>
                <w:color w:val="000000"/>
                <w:sz w:val="20"/>
                <w:szCs w:val="20"/>
              </w:rPr>
            </w:pPr>
            <w:r w:rsidRPr="00C92686">
              <w:rPr>
                <w:rFonts w:eastAsia="Times New Roman" w:cs="Arial"/>
                <w:bCs/>
                <w:color w:val="000000"/>
                <w:sz w:val="20"/>
                <w:szCs w:val="20"/>
              </w:rPr>
              <w:t>ΣΥΝΟΛΟ ΔΗΜΟΥ ΖΗΡΟΥ</w:t>
            </w:r>
          </w:p>
        </w:tc>
        <w:tc>
          <w:tcPr>
            <w:tcW w:w="14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bCs/>
                <w:color w:val="000000"/>
                <w:sz w:val="20"/>
                <w:szCs w:val="20"/>
              </w:rPr>
            </w:pPr>
          </w:p>
        </w:tc>
        <w:tc>
          <w:tcPr>
            <w:tcW w:w="932"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bCs/>
                <w:color w:val="000000"/>
                <w:sz w:val="20"/>
                <w:szCs w:val="20"/>
              </w:rPr>
            </w:pPr>
            <w:r w:rsidRPr="00C92686">
              <w:rPr>
                <w:rFonts w:eastAsia="Times New Roman" w:cs="Arial"/>
                <w:bCs/>
                <w:color w:val="000000"/>
                <w:sz w:val="20"/>
                <w:szCs w:val="20"/>
              </w:rPr>
              <w:t>13,097</w:t>
            </w:r>
          </w:p>
        </w:tc>
        <w:tc>
          <w:tcPr>
            <w:tcW w:w="1374"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bCs/>
                <w:color w:val="000000"/>
                <w:sz w:val="20"/>
                <w:szCs w:val="20"/>
              </w:rPr>
            </w:pPr>
            <w:r w:rsidRPr="00C92686">
              <w:rPr>
                <w:rFonts w:eastAsia="Times New Roman" w:cs="Arial"/>
                <w:bCs/>
                <w:color w:val="000000"/>
                <w:sz w:val="20"/>
                <w:szCs w:val="20"/>
              </w:rPr>
              <w:t>392</w:t>
            </w:r>
          </w:p>
        </w:tc>
      </w:tr>
      <w:tr w:rsidR="005557D2" w:rsidRPr="00AE4D96" w:rsidTr="001F68E8">
        <w:trPr>
          <w:trHeight w:val="414"/>
          <w:jc w:val="center"/>
        </w:trPr>
        <w:tc>
          <w:tcPr>
            <w:tcW w:w="1494" w:type="dxa"/>
            <w:vMerge w:val="restart"/>
            <w:tcBorders>
              <w:top w:val="nil"/>
              <w:left w:val="single" w:sz="4" w:space="0" w:color="auto"/>
              <w:bottom w:val="single" w:sz="4" w:space="0" w:color="000000"/>
              <w:right w:val="single" w:sz="4" w:space="0" w:color="auto"/>
            </w:tcBorders>
            <w:shd w:val="clear" w:color="auto" w:fill="auto"/>
            <w:noWrap/>
            <w:textDirection w:val="btLr"/>
            <w:vAlign w:val="center"/>
            <w:hideMark/>
          </w:tcPr>
          <w:p w:rsidR="007646B8" w:rsidRPr="00C92686" w:rsidRDefault="007646B8" w:rsidP="001F68E8">
            <w:pPr>
              <w:spacing w:after="0"/>
              <w:jc w:val="center"/>
              <w:rPr>
                <w:rFonts w:eastAsia="Times New Roman" w:cs="Arial"/>
                <w:color w:val="000000"/>
                <w:sz w:val="20"/>
                <w:szCs w:val="20"/>
              </w:rPr>
            </w:pPr>
            <w:r w:rsidRPr="00C92686">
              <w:rPr>
                <w:rFonts w:eastAsia="Times New Roman" w:cs="Arial"/>
                <w:color w:val="000000"/>
                <w:sz w:val="20"/>
                <w:szCs w:val="20"/>
              </w:rPr>
              <w:t>ΠΕΡΙΦΕΡΕΙΑΚΗ ΕΝΟΤΗΤΑ ΠΡΕΒΕΖΑΣ</w:t>
            </w:r>
          </w:p>
        </w:tc>
        <w:tc>
          <w:tcPr>
            <w:tcW w:w="783"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rsidR="007646B8" w:rsidRPr="001F68E8" w:rsidRDefault="007646B8" w:rsidP="001F68E8">
            <w:pPr>
              <w:spacing w:after="0" w:line="240" w:lineRule="auto"/>
              <w:jc w:val="center"/>
              <w:rPr>
                <w:rFonts w:eastAsia="Times New Roman" w:cs="Arial"/>
                <w:color w:val="000000"/>
                <w:sz w:val="20"/>
                <w:szCs w:val="20"/>
              </w:rPr>
            </w:pPr>
            <w:r w:rsidRPr="001F68E8">
              <w:rPr>
                <w:rFonts w:eastAsia="Times New Roman" w:cs="Arial"/>
                <w:color w:val="000000"/>
                <w:sz w:val="20"/>
                <w:szCs w:val="20"/>
              </w:rPr>
              <w:t>ΔΗΜΟΣ ΠΑΡΓΑΣ</w:t>
            </w:r>
          </w:p>
        </w:tc>
        <w:tc>
          <w:tcPr>
            <w:tcW w:w="2710" w:type="dxa"/>
            <w:tcBorders>
              <w:top w:val="single" w:sz="4" w:space="0" w:color="auto"/>
              <w:left w:val="nil"/>
              <w:bottom w:val="single" w:sz="4" w:space="0" w:color="auto"/>
              <w:right w:val="single" w:sz="4" w:space="0" w:color="auto"/>
            </w:tcBorders>
            <w:shd w:val="clear" w:color="auto" w:fill="FBD4B4" w:themeFill="accent6" w:themeFillTint="66"/>
            <w:noWrap/>
            <w:vAlign w:val="center"/>
            <w:hideMark/>
          </w:tcPr>
          <w:p w:rsidR="007646B8" w:rsidRPr="00C92686" w:rsidRDefault="007646B8" w:rsidP="00B64BB9">
            <w:pPr>
              <w:spacing w:after="0"/>
              <w:rPr>
                <w:rFonts w:eastAsia="Times New Roman" w:cs="Arial"/>
                <w:b/>
                <w:color w:val="000000"/>
                <w:sz w:val="20"/>
                <w:szCs w:val="20"/>
              </w:rPr>
            </w:pPr>
            <w:r w:rsidRPr="00C92686">
              <w:rPr>
                <w:rFonts w:eastAsia="Times New Roman" w:cs="Arial"/>
                <w:b/>
                <w:color w:val="000000"/>
                <w:sz w:val="20"/>
                <w:szCs w:val="20"/>
              </w:rPr>
              <w:t>ΔΗΜΟΣ ΠΑΡΓΑΣ</w:t>
            </w:r>
          </w:p>
        </w:tc>
        <w:tc>
          <w:tcPr>
            <w:tcW w:w="1410" w:type="dxa"/>
            <w:tcBorders>
              <w:top w:val="single" w:sz="4" w:space="0" w:color="auto"/>
              <w:left w:val="nil"/>
              <w:bottom w:val="single" w:sz="4" w:space="0" w:color="auto"/>
              <w:right w:val="single" w:sz="4" w:space="0" w:color="auto"/>
            </w:tcBorders>
            <w:shd w:val="clear" w:color="auto" w:fill="FBD4B4" w:themeFill="accent6" w:themeFillTint="66"/>
            <w:noWrap/>
            <w:vAlign w:val="center"/>
            <w:hideMark/>
          </w:tcPr>
          <w:p w:rsidR="007646B8" w:rsidRPr="00C92686" w:rsidRDefault="007646B8" w:rsidP="00B64BB9">
            <w:pPr>
              <w:spacing w:after="0"/>
              <w:jc w:val="center"/>
              <w:rPr>
                <w:rFonts w:eastAsia="Times New Roman" w:cs="Arial"/>
                <w:b/>
                <w:sz w:val="20"/>
                <w:szCs w:val="20"/>
              </w:rPr>
            </w:pPr>
            <w:r w:rsidRPr="00C92686">
              <w:rPr>
                <w:rFonts w:eastAsia="Times New Roman" w:cs="Arial"/>
                <w:b/>
                <w:sz w:val="20"/>
                <w:szCs w:val="20"/>
              </w:rPr>
              <w:t>9089</w:t>
            </w:r>
          </w:p>
        </w:tc>
        <w:tc>
          <w:tcPr>
            <w:tcW w:w="932" w:type="dxa"/>
            <w:tcBorders>
              <w:top w:val="single" w:sz="4" w:space="0" w:color="auto"/>
              <w:left w:val="nil"/>
              <w:bottom w:val="single" w:sz="4" w:space="0" w:color="auto"/>
              <w:right w:val="single" w:sz="4" w:space="0" w:color="auto"/>
            </w:tcBorders>
            <w:shd w:val="clear" w:color="auto" w:fill="FBD4B4" w:themeFill="accent6" w:themeFillTint="66"/>
            <w:noWrap/>
            <w:vAlign w:val="center"/>
            <w:hideMark/>
          </w:tcPr>
          <w:p w:rsidR="007646B8" w:rsidRPr="00C92686" w:rsidRDefault="007646B8" w:rsidP="00B64BB9">
            <w:pPr>
              <w:spacing w:after="0"/>
              <w:jc w:val="center"/>
              <w:rPr>
                <w:rFonts w:eastAsia="Times New Roman" w:cs="Arial"/>
                <w:b/>
                <w:color w:val="000000"/>
                <w:sz w:val="20"/>
                <w:szCs w:val="20"/>
              </w:rPr>
            </w:pPr>
          </w:p>
        </w:tc>
        <w:tc>
          <w:tcPr>
            <w:tcW w:w="1374" w:type="dxa"/>
            <w:tcBorders>
              <w:top w:val="single" w:sz="4" w:space="0" w:color="auto"/>
              <w:left w:val="nil"/>
              <w:bottom w:val="single" w:sz="4" w:space="0" w:color="auto"/>
              <w:right w:val="single" w:sz="4" w:space="0" w:color="auto"/>
            </w:tcBorders>
            <w:shd w:val="clear" w:color="auto" w:fill="FBD4B4" w:themeFill="accent6" w:themeFillTint="66"/>
            <w:noWrap/>
            <w:vAlign w:val="center"/>
            <w:hideMark/>
          </w:tcPr>
          <w:p w:rsidR="007646B8" w:rsidRPr="00C92686" w:rsidRDefault="007646B8" w:rsidP="00B64BB9">
            <w:pPr>
              <w:spacing w:after="0"/>
              <w:jc w:val="center"/>
              <w:rPr>
                <w:rFonts w:eastAsia="Times New Roman" w:cs="Arial"/>
                <w:b/>
                <w:color w:val="000000"/>
                <w:sz w:val="20"/>
                <w:szCs w:val="20"/>
              </w:rPr>
            </w:pPr>
          </w:p>
        </w:tc>
      </w:tr>
      <w:tr w:rsidR="005557D2" w:rsidRPr="00AE4D96" w:rsidTr="00B64BB9">
        <w:trPr>
          <w:trHeight w:val="454"/>
          <w:jc w:val="center"/>
        </w:trPr>
        <w:tc>
          <w:tcPr>
            <w:tcW w:w="1494" w:type="dxa"/>
            <w:vMerge/>
            <w:tcBorders>
              <w:top w:val="nil"/>
              <w:left w:val="single" w:sz="4" w:space="0" w:color="auto"/>
              <w:bottom w:val="single" w:sz="4" w:space="0" w:color="000000"/>
              <w:right w:val="single" w:sz="4" w:space="0" w:color="auto"/>
            </w:tcBorders>
            <w:vAlign w:val="center"/>
            <w:hideMark/>
          </w:tcPr>
          <w:p w:rsidR="007646B8" w:rsidRPr="00C92686" w:rsidRDefault="007646B8" w:rsidP="00D443F3">
            <w:pPr>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7646B8" w:rsidRPr="00C92686" w:rsidRDefault="007646B8" w:rsidP="00D443F3">
            <w:pPr>
              <w:rPr>
                <w:rFonts w:eastAsia="Times New Roman" w:cs="Arial"/>
                <w:color w:val="000000"/>
                <w:sz w:val="20"/>
                <w:szCs w:val="20"/>
              </w:rPr>
            </w:pPr>
          </w:p>
        </w:tc>
        <w:tc>
          <w:tcPr>
            <w:tcW w:w="2710" w:type="dxa"/>
            <w:tcBorders>
              <w:top w:val="single" w:sz="4" w:space="0" w:color="auto"/>
              <w:left w:val="nil"/>
              <w:bottom w:val="single" w:sz="4" w:space="0" w:color="auto"/>
              <w:right w:val="single" w:sz="4" w:space="0" w:color="auto"/>
            </w:tcBorders>
            <w:shd w:val="clear" w:color="auto" w:fill="E5DFEC" w:themeFill="accent4" w:themeFillTint="33"/>
            <w:noWrap/>
            <w:vAlign w:val="center"/>
            <w:hideMark/>
          </w:tcPr>
          <w:p w:rsidR="007646B8" w:rsidRPr="00C92686" w:rsidRDefault="007646B8" w:rsidP="001F68E8">
            <w:pPr>
              <w:spacing w:after="0" w:line="240" w:lineRule="auto"/>
              <w:rPr>
                <w:rFonts w:eastAsia="Times New Roman" w:cs="Arial"/>
                <w:color w:val="000000"/>
                <w:sz w:val="20"/>
                <w:szCs w:val="20"/>
              </w:rPr>
            </w:pPr>
            <w:r w:rsidRPr="00C92686">
              <w:rPr>
                <w:rFonts w:eastAsia="Times New Roman" w:cs="Arial"/>
                <w:color w:val="000000"/>
                <w:sz w:val="20"/>
                <w:szCs w:val="20"/>
              </w:rPr>
              <w:t>ΔΗΜΟΤΙΚΗ ΕΝΟΤΗΤΑ ΦΑΝΑΡΙΟΥ</w:t>
            </w:r>
          </w:p>
        </w:tc>
        <w:tc>
          <w:tcPr>
            <w:tcW w:w="1410" w:type="dxa"/>
            <w:tcBorders>
              <w:top w:val="single" w:sz="4" w:space="0" w:color="auto"/>
              <w:left w:val="nil"/>
              <w:bottom w:val="single" w:sz="4" w:space="0" w:color="auto"/>
              <w:right w:val="single" w:sz="4" w:space="0" w:color="auto"/>
            </w:tcBorders>
            <w:shd w:val="clear" w:color="auto" w:fill="E5DFEC" w:themeFill="accent4" w:themeFillTint="33"/>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908902</w:t>
            </w:r>
          </w:p>
        </w:tc>
        <w:tc>
          <w:tcPr>
            <w:tcW w:w="932" w:type="dxa"/>
            <w:tcBorders>
              <w:top w:val="single" w:sz="4" w:space="0" w:color="auto"/>
              <w:left w:val="nil"/>
              <w:bottom w:val="single" w:sz="4" w:space="0" w:color="auto"/>
              <w:right w:val="single" w:sz="4" w:space="0" w:color="auto"/>
            </w:tcBorders>
            <w:shd w:val="clear" w:color="auto" w:fill="E5DFEC" w:themeFill="accent4" w:themeFillTint="33"/>
            <w:noWrap/>
            <w:vAlign w:val="center"/>
            <w:hideMark/>
          </w:tcPr>
          <w:p w:rsidR="007646B8" w:rsidRPr="00C92686" w:rsidRDefault="007646B8" w:rsidP="00B64BB9">
            <w:pPr>
              <w:spacing w:after="0"/>
              <w:jc w:val="center"/>
              <w:rPr>
                <w:rFonts w:eastAsia="Times New Roman" w:cs="Arial"/>
                <w:color w:val="000000"/>
                <w:sz w:val="20"/>
                <w:szCs w:val="20"/>
              </w:rPr>
            </w:pPr>
          </w:p>
        </w:tc>
        <w:tc>
          <w:tcPr>
            <w:tcW w:w="1374" w:type="dxa"/>
            <w:tcBorders>
              <w:top w:val="single" w:sz="4" w:space="0" w:color="auto"/>
              <w:left w:val="nil"/>
              <w:bottom w:val="single" w:sz="4" w:space="0" w:color="auto"/>
              <w:right w:val="single" w:sz="4" w:space="0" w:color="auto"/>
            </w:tcBorders>
            <w:shd w:val="clear" w:color="auto" w:fill="E5DFEC" w:themeFill="accent4" w:themeFillTint="33"/>
            <w:noWrap/>
            <w:vAlign w:val="center"/>
            <w:hideMark/>
          </w:tcPr>
          <w:p w:rsidR="007646B8" w:rsidRPr="00C92686" w:rsidRDefault="007646B8" w:rsidP="00B64BB9">
            <w:pPr>
              <w:spacing w:after="0"/>
              <w:jc w:val="center"/>
              <w:rPr>
                <w:rFonts w:eastAsia="Times New Roman" w:cs="Arial"/>
                <w:color w:val="000000"/>
                <w:sz w:val="20"/>
                <w:szCs w:val="20"/>
              </w:rPr>
            </w:pPr>
          </w:p>
        </w:tc>
      </w:tr>
      <w:tr w:rsidR="005557D2" w:rsidRPr="00AE4D96" w:rsidTr="001F68E8">
        <w:trPr>
          <w:trHeight w:val="414"/>
          <w:jc w:val="center"/>
        </w:trPr>
        <w:tc>
          <w:tcPr>
            <w:tcW w:w="1494" w:type="dxa"/>
            <w:vMerge/>
            <w:tcBorders>
              <w:top w:val="nil"/>
              <w:left w:val="single" w:sz="4" w:space="0" w:color="auto"/>
              <w:bottom w:val="single" w:sz="4" w:space="0" w:color="000000"/>
              <w:right w:val="single" w:sz="4" w:space="0" w:color="auto"/>
            </w:tcBorders>
            <w:vAlign w:val="center"/>
            <w:hideMark/>
          </w:tcPr>
          <w:p w:rsidR="007646B8" w:rsidRPr="00C92686" w:rsidRDefault="007646B8" w:rsidP="00D443F3">
            <w:pPr>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7646B8" w:rsidRPr="00C92686" w:rsidRDefault="007646B8" w:rsidP="00D443F3">
            <w:pPr>
              <w:rPr>
                <w:rFonts w:eastAsia="Times New Roman" w:cs="Arial"/>
                <w:color w:val="000000"/>
                <w:sz w:val="20"/>
                <w:szCs w:val="20"/>
              </w:rPr>
            </w:pPr>
          </w:p>
        </w:tc>
        <w:tc>
          <w:tcPr>
            <w:tcW w:w="27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rPr>
                <w:rFonts w:eastAsia="Times New Roman" w:cs="Arial"/>
                <w:color w:val="000000"/>
                <w:sz w:val="20"/>
                <w:szCs w:val="20"/>
              </w:rPr>
            </w:pPr>
            <w:r w:rsidRPr="00C92686">
              <w:rPr>
                <w:rFonts w:eastAsia="Times New Roman" w:cs="Arial"/>
                <w:color w:val="000000"/>
                <w:sz w:val="20"/>
                <w:szCs w:val="20"/>
              </w:rPr>
              <w:t>Τοπική Κοινότητα Αμμουδιάς</w:t>
            </w:r>
          </w:p>
        </w:tc>
        <w:tc>
          <w:tcPr>
            <w:tcW w:w="14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90890203</w:t>
            </w:r>
          </w:p>
        </w:tc>
        <w:tc>
          <w:tcPr>
            <w:tcW w:w="932"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11,479</w:t>
            </w:r>
          </w:p>
        </w:tc>
        <w:tc>
          <w:tcPr>
            <w:tcW w:w="1374"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308</w:t>
            </w:r>
          </w:p>
        </w:tc>
      </w:tr>
      <w:tr w:rsidR="005557D2" w:rsidRPr="00AE4D96" w:rsidTr="00B64BB9">
        <w:trPr>
          <w:trHeight w:val="454"/>
          <w:jc w:val="center"/>
        </w:trPr>
        <w:tc>
          <w:tcPr>
            <w:tcW w:w="1494" w:type="dxa"/>
            <w:vMerge/>
            <w:tcBorders>
              <w:top w:val="nil"/>
              <w:left w:val="single" w:sz="4" w:space="0" w:color="auto"/>
              <w:bottom w:val="single" w:sz="4" w:space="0" w:color="000000"/>
              <w:right w:val="single" w:sz="4" w:space="0" w:color="auto"/>
            </w:tcBorders>
            <w:vAlign w:val="center"/>
            <w:hideMark/>
          </w:tcPr>
          <w:p w:rsidR="007646B8" w:rsidRPr="00C92686" w:rsidRDefault="007646B8" w:rsidP="00D443F3">
            <w:pPr>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7646B8" w:rsidRPr="00C92686" w:rsidRDefault="007646B8" w:rsidP="00D443F3">
            <w:pPr>
              <w:rPr>
                <w:rFonts w:eastAsia="Times New Roman" w:cs="Arial"/>
                <w:color w:val="000000"/>
                <w:sz w:val="20"/>
                <w:szCs w:val="20"/>
              </w:rPr>
            </w:pPr>
          </w:p>
        </w:tc>
        <w:tc>
          <w:tcPr>
            <w:tcW w:w="27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1F68E8">
            <w:pPr>
              <w:spacing w:after="0" w:line="240" w:lineRule="auto"/>
              <w:rPr>
                <w:rFonts w:eastAsia="Times New Roman" w:cs="Arial"/>
                <w:color w:val="000000"/>
                <w:sz w:val="20"/>
                <w:szCs w:val="20"/>
              </w:rPr>
            </w:pPr>
            <w:r w:rsidRPr="00C92686">
              <w:rPr>
                <w:rFonts w:eastAsia="Times New Roman" w:cs="Arial"/>
                <w:color w:val="000000"/>
                <w:sz w:val="20"/>
                <w:szCs w:val="20"/>
              </w:rPr>
              <w:t xml:space="preserve">Τοπική Κοινότητα </w:t>
            </w:r>
            <w:proofErr w:type="spellStart"/>
            <w:r w:rsidRPr="00C92686">
              <w:rPr>
                <w:rFonts w:eastAsia="Times New Roman" w:cs="Arial"/>
                <w:color w:val="000000"/>
                <w:sz w:val="20"/>
                <w:szCs w:val="20"/>
              </w:rPr>
              <w:t>Βαλανιδοράχης</w:t>
            </w:r>
            <w:proofErr w:type="spellEnd"/>
          </w:p>
        </w:tc>
        <w:tc>
          <w:tcPr>
            <w:tcW w:w="14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90890206</w:t>
            </w:r>
          </w:p>
        </w:tc>
        <w:tc>
          <w:tcPr>
            <w:tcW w:w="932"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15,129</w:t>
            </w:r>
          </w:p>
        </w:tc>
        <w:tc>
          <w:tcPr>
            <w:tcW w:w="1374"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538</w:t>
            </w:r>
          </w:p>
        </w:tc>
      </w:tr>
      <w:tr w:rsidR="005557D2" w:rsidRPr="00AE4D96" w:rsidTr="001F68E8">
        <w:trPr>
          <w:trHeight w:val="414"/>
          <w:jc w:val="center"/>
        </w:trPr>
        <w:tc>
          <w:tcPr>
            <w:tcW w:w="1494" w:type="dxa"/>
            <w:vMerge/>
            <w:tcBorders>
              <w:top w:val="nil"/>
              <w:left w:val="single" w:sz="4" w:space="0" w:color="auto"/>
              <w:bottom w:val="single" w:sz="4" w:space="0" w:color="000000"/>
              <w:right w:val="single" w:sz="4" w:space="0" w:color="auto"/>
            </w:tcBorders>
            <w:vAlign w:val="center"/>
            <w:hideMark/>
          </w:tcPr>
          <w:p w:rsidR="007646B8" w:rsidRPr="00C92686" w:rsidRDefault="007646B8" w:rsidP="00D443F3">
            <w:pPr>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7646B8" w:rsidRPr="00C92686" w:rsidRDefault="007646B8" w:rsidP="00D443F3">
            <w:pPr>
              <w:rPr>
                <w:rFonts w:eastAsia="Times New Roman" w:cs="Arial"/>
                <w:color w:val="000000"/>
                <w:sz w:val="20"/>
                <w:szCs w:val="20"/>
              </w:rPr>
            </w:pPr>
          </w:p>
        </w:tc>
        <w:tc>
          <w:tcPr>
            <w:tcW w:w="27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rPr>
                <w:rFonts w:eastAsia="Times New Roman" w:cs="Arial"/>
                <w:color w:val="000000"/>
                <w:sz w:val="20"/>
                <w:szCs w:val="20"/>
              </w:rPr>
            </w:pPr>
            <w:r w:rsidRPr="00C92686">
              <w:rPr>
                <w:rFonts w:eastAsia="Times New Roman" w:cs="Arial"/>
                <w:color w:val="000000"/>
                <w:sz w:val="20"/>
                <w:szCs w:val="20"/>
              </w:rPr>
              <w:t xml:space="preserve">Τοπική Κοινότητα </w:t>
            </w:r>
            <w:proofErr w:type="spellStart"/>
            <w:r w:rsidRPr="00C92686">
              <w:rPr>
                <w:rFonts w:eastAsia="Times New Roman" w:cs="Arial"/>
                <w:color w:val="000000"/>
                <w:sz w:val="20"/>
                <w:szCs w:val="20"/>
              </w:rPr>
              <w:t>Θεμέλου</w:t>
            </w:r>
            <w:proofErr w:type="spellEnd"/>
          </w:p>
        </w:tc>
        <w:tc>
          <w:tcPr>
            <w:tcW w:w="14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90890210</w:t>
            </w:r>
          </w:p>
        </w:tc>
        <w:tc>
          <w:tcPr>
            <w:tcW w:w="932"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17,302</w:t>
            </w:r>
          </w:p>
        </w:tc>
        <w:tc>
          <w:tcPr>
            <w:tcW w:w="1374"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302</w:t>
            </w:r>
          </w:p>
        </w:tc>
      </w:tr>
      <w:tr w:rsidR="005557D2" w:rsidRPr="00AE4D96" w:rsidTr="001F68E8">
        <w:trPr>
          <w:trHeight w:val="414"/>
          <w:jc w:val="center"/>
        </w:trPr>
        <w:tc>
          <w:tcPr>
            <w:tcW w:w="1494" w:type="dxa"/>
            <w:vMerge/>
            <w:tcBorders>
              <w:top w:val="nil"/>
              <w:left w:val="single" w:sz="4" w:space="0" w:color="auto"/>
              <w:bottom w:val="single" w:sz="4" w:space="0" w:color="000000"/>
              <w:right w:val="single" w:sz="4" w:space="0" w:color="auto"/>
            </w:tcBorders>
            <w:vAlign w:val="center"/>
            <w:hideMark/>
          </w:tcPr>
          <w:p w:rsidR="007646B8" w:rsidRPr="00C92686" w:rsidRDefault="007646B8" w:rsidP="00D443F3">
            <w:pPr>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7646B8" w:rsidRPr="00C92686" w:rsidRDefault="007646B8" w:rsidP="00D443F3">
            <w:pPr>
              <w:rPr>
                <w:rFonts w:eastAsia="Times New Roman" w:cs="Arial"/>
                <w:color w:val="000000"/>
                <w:sz w:val="20"/>
                <w:szCs w:val="20"/>
              </w:rPr>
            </w:pPr>
          </w:p>
        </w:tc>
        <w:tc>
          <w:tcPr>
            <w:tcW w:w="27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rPr>
                <w:rFonts w:eastAsia="Times New Roman" w:cs="Arial"/>
                <w:color w:val="000000"/>
                <w:sz w:val="20"/>
                <w:szCs w:val="20"/>
              </w:rPr>
            </w:pPr>
            <w:r w:rsidRPr="00C92686">
              <w:rPr>
                <w:rFonts w:eastAsia="Times New Roman" w:cs="Arial"/>
                <w:color w:val="000000"/>
                <w:sz w:val="20"/>
                <w:szCs w:val="20"/>
              </w:rPr>
              <w:t xml:space="preserve">Τοπική Κοινότητα </w:t>
            </w:r>
            <w:proofErr w:type="spellStart"/>
            <w:r w:rsidRPr="00C92686">
              <w:rPr>
                <w:rFonts w:eastAsia="Times New Roman" w:cs="Arial"/>
                <w:color w:val="000000"/>
                <w:sz w:val="20"/>
                <w:szCs w:val="20"/>
              </w:rPr>
              <w:t>Λούτσης</w:t>
            </w:r>
            <w:proofErr w:type="spellEnd"/>
          </w:p>
        </w:tc>
        <w:tc>
          <w:tcPr>
            <w:tcW w:w="14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90890216</w:t>
            </w:r>
          </w:p>
        </w:tc>
        <w:tc>
          <w:tcPr>
            <w:tcW w:w="932"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10,429</w:t>
            </w:r>
          </w:p>
        </w:tc>
        <w:tc>
          <w:tcPr>
            <w:tcW w:w="1374"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372</w:t>
            </w:r>
          </w:p>
        </w:tc>
      </w:tr>
      <w:tr w:rsidR="005557D2" w:rsidRPr="00AE4D96" w:rsidTr="00B64BB9">
        <w:trPr>
          <w:trHeight w:val="454"/>
          <w:jc w:val="center"/>
        </w:trPr>
        <w:tc>
          <w:tcPr>
            <w:tcW w:w="1494" w:type="dxa"/>
            <w:vMerge/>
            <w:tcBorders>
              <w:top w:val="nil"/>
              <w:left w:val="single" w:sz="4" w:space="0" w:color="auto"/>
              <w:bottom w:val="single" w:sz="4" w:space="0" w:color="000000"/>
              <w:right w:val="single" w:sz="4" w:space="0" w:color="auto"/>
            </w:tcBorders>
            <w:vAlign w:val="center"/>
            <w:hideMark/>
          </w:tcPr>
          <w:p w:rsidR="007646B8" w:rsidRPr="00C92686" w:rsidRDefault="007646B8" w:rsidP="00D443F3">
            <w:pPr>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7646B8" w:rsidRPr="00C92686" w:rsidRDefault="007646B8" w:rsidP="00D443F3">
            <w:pPr>
              <w:rPr>
                <w:rFonts w:eastAsia="Times New Roman" w:cs="Arial"/>
                <w:color w:val="000000"/>
                <w:sz w:val="20"/>
                <w:szCs w:val="20"/>
              </w:rPr>
            </w:pPr>
          </w:p>
        </w:tc>
        <w:tc>
          <w:tcPr>
            <w:tcW w:w="2710" w:type="dxa"/>
            <w:tcBorders>
              <w:top w:val="single" w:sz="4" w:space="0" w:color="auto"/>
              <w:left w:val="nil"/>
              <w:bottom w:val="single" w:sz="4" w:space="0" w:color="auto"/>
              <w:right w:val="single" w:sz="4" w:space="0" w:color="auto"/>
            </w:tcBorders>
            <w:shd w:val="clear" w:color="auto" w:fill="E5DFEC" w:themeFill="accent4" w:themeFillTint="33"/>
            <w:noWrap/>
            <w:vAlign w:val="center"/>
            <w:hideMark/>
          </w:tcPr>
          <w:p w:rsidR="007646B8" w:rsidRPr="00C92686" w:rsidRDefault="007646B8" w:rsidP="001F68E8">
            <w:pPr>
              <w:spacing w:after="0" w:line="240" w:lineRule="auto"/>
              <w:rPr>
                <w:rFonts w:eastAsia="Times New Roman" w:cs="Arial"/>
                <w:color w:val="000000"/>
                <w:sz w:val="20"/>
                <w:szCs w:val="20"/>
              </w:rPr>
            </w:pPr>
            <w:r w:rsidRPr="00C92686">
              <w:rPr>
                <w:rFonts w:eastAsia="Times New Roman" w:cs="Arial"/>
                <w:color w:val="000000"/>
                <w:sz w:val="20"/>
                <w:szCs w:val="20"/>
              </w:rPr>
              <w:t>ΔΗΜΟΤΙΚΗ ΕΝΟΤΗΤΑ ΠΑΡΓΑΣ</w:t>
            </w:r>
          </w:p>
        </w:tc>
        <w:tc>
          <w:tcPr>
            <w:tcW w:w="1410" w:type="dxa"/>
            <w:tcBorders>
              <w:top w:val="single" w:sz="4" w:space="0" w:color="auto"/>
              <w:left w:val="nil"/>
              <w:bottom w:val="single" w:sz="4" w:space="0" w:color="auto"/>
              <w:right w:val="single" w:sz="4" w:space="0" w:color="auto"/>
            </w:tcBorders>
            <w:shd w:val="clear" w:color="auto" w:fill="E5DFEC" w:themeFill="accent4" w:themeFillTint="33"/>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908901</w:t>
            </w:r>
          </w:p>
        </w:tc>
        <w:tc>
          <w:tcPr>
            <w:tcW w:w="932" w:type="dxa"/>
            <w:tcBorders>
              <w:top w:val="single" w:sz="4" w:space="0" w:color="auto"/>
              <w:left w:val="nil"/>
              <w:bottom w:val="single" w:sz="4" w:space="0" w:color="auto"/>
              <w:right w:val="single" w:sz="4" w:space="0" w:color="auto"/>
            </w:tcBorders>
            <w:shd w:val="clear" w:color="auto" w:fill="E5DFEC" w:themeFill="accent4" w:themeFillTint="33"/>
            <w:noWrap/>
            <w:vAlign w:val="center"/>
            <w:hideMark/>
          </w:tcPr>
          <w:p w:rsidR="007646B8" w:rsidRPr="00C92686" w:rsidRDefault="007646B8" w:rsidP="00B64BB9">
            <w:pPr>
              <w:spacing w:after="0"/>
              <w:jc w:val="center"/>
              <w:rPr>
                <w:rFonts w:eastAsia="Times New Roman" w:cs="Arial"/>
                <w:color w:val="000000"/>
                <w:sz w:val="20"/>
                <w:szCs w:val="20"/>
              </w:rPr>
            </w:pPr>
          </w:p>
        </w:tc>
        <w:tc>
          <w:tcPr>
            <w:tcW w:w="1374" w:type="dxa"/>
            <w:tcBorders>
              <w:top w:val="single" w:sz="4" w:space="0" w:color="auto"/>
              <w:left w:val="nil"/>
              <w:bottom w:val="single" w:sz="4" w:space="0" w:color="auto"/>
              <w:right w:val="single" w:sz="4" w:space="0" w:color="auto"/>
            </w:tcBorders>
            <w:shd w:val="clear" w:color="auto" w:fill="E5DFEC" w:themeFill="accent4" w:themeFillTint="33"/>
            <w:noWrap/>
            <w:vAlign w:val="center"/>
            <w:hideMark/>
          </w:tcPr>
          <w:p w:rsidR="007646B8" w:rsidRPr="00C92686" w:rsidRDefault="007646B8" w:rsidP="00B64BB9">
            <w:pPr>
              <w:spacing w:after="0"/>
              <w:jc w:val="center"/>
              <w:rPr>
                <w:rFonts w:eastAsia="Times New Roman" w:cs="Arial"/>
                <w:color w:val="000000"/>
                <w:sz w:val="20"/>
                <w:szCs w:val="20"/>
              </w:rPr>
            </w:pPr>
          </w:p>
        </w:tc>
      </w:tr>
      <w:tr w:rsidR="005557D2" w:rsidRPr="00AE4D96" w:rsidTr="001F68E8">
        <w:trPr>
          <w:trHeight w:val="414"/>
          <w:jc w:val="center"/>
        </w:trPr>
        <w:tc>
          <w:tcPr>
            <w:tcW w:w="1494" w:type="dxa"/>
            <w:vMerge/>
            <w:tcBorders>
              <w:top w:val="nil"/>
              <w:left w:val="single" w:sz="4" w:space="0" w:color="auto"/>
              <w:bottom w:val="single" w:sz="4" w:space="0" w:color="000000"/>
              <w:right w:val="single" w:sz="4" w:space="0" w:color="auto"/>
            </w:tcBorders>
            <w:vAlign w:val="center"/>
            <w:hideMark/>
          </w:tcPr>
          <w:p w:rsidR="007646B8" w:rsidRPr="00C92686" w:rsidRDefault="007646B8" w:rsidP="00D443F3">
            <w:pPr>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7646B8" w:rsidRPr="00C92686" w:rsidRDefault="007646B8" w:rsidP="00D443F3">
            <w:pPr>
              <w:rPr>
                <w:rFonts w:eastAsia="Times New Roman" w:cs="Arial"/>
                <w:color w:val="000000"/>
                <w:sz w:val="20"/>
                <w:szCs w:val="20"/>
              </w:rPr>
            </w:pPr>
          </w:p>
        </w:tc>
        <w:tc>
          <w:tcPr>
            <w:tcW w:w="27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rPr>
                <w:rFonts w:eastAsia="Times New Roman" w:cs="Arial"/>
                <w:color w:val="000000"/>
                <w:sz w:val="20"/>
                <w:szCs w:val="20"/>
              </w:rPr>
            </w:pPr>
            <w:r w:rsidRPr="00C92686">
              <w:rPr>
                <w:rFonts w:eastAsia="Times New Roman" w:cs="Arial"/>
                <w:color w:val="000000"/>
                <w:sz w:val="20"/>
                <w:szCs w:val="20"/>
              </w:rPr>
              <w:t>Δημοτική Κοινότητα Πάργας</w:t>
            </w:r>
          </w:p>
        </w:tc>
        <w:tc>
          <w:tcPr>
            <w:tcW w:w="14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sz w:val="20"/>
                <w:szCs w:val="20"/>
              </w:rPr>
            </w:pPr>
            <w:r w:rsidRPr="00C92686">
              <w:rPr>
                <w:rFonts w:eastAsia="Times New Roman" w:cs="Arial"/>
                <w:sz w:val="20"/>
                <w:szCs w:val="20"/>
              </w:rPr>
              <w:t>90890101</w:t>
            </w:r>
          </w:p>
        </w:tc>
        <w:tc>
          <w:tcPr>
            <w:tcW w:w="932"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14,523</w:t>
            </w:r>
          </w:p>
        </w:tc>
        <w:tc>
          <w:tcPr>
            <w:tcW w:w="1374"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color w:val="000000"/>
                <w:sz w:val="20"/>
                <w:szCs w:val="20"/>
              </w:rPr>
            </w:pPr>
            <w:r w:rsidRPr="00C92686">
              <w:rPr>
                <w:rFonts w:eastAsia="Times New Roman" w:cs="Arial"/>
                <w:color w:val="000000"/>
                <w:sz w:val="20"/>
                <w:szCs w:val="20"/>
              </w:rPr>
              <w:t>2.415</w:t>
            </w:r>
          </w:p>
        </w:tc>
      </w:tr>
      <w:tr w:rsidR="005557D2" w:rsidRPr="00AE4D96" w:rsidTr="001F68E8">
        <w:trPr>
          <w:trHeight w:val="414"/>
          <w:jc w:val="center"/>
        </w:trPr>
        <w:tc>
          <w:tcPr>
            <w:tcW w:w="1494" w:type="dxa"/>
            <w:vMerge/>
            <w:tcBorders>
              <w:top w:val="nil"/>
              <w:left w:val="single" w:sz="4" w:space="0" w:color="auto"/>
              <w:bottom w:val="single" w:sz="4" w:space="0" w:color="000000"/>
              <w:right w:val="single" w:sz="4" w:space="0" w:color="auto"/>
            </w:tcBorders>
            <w:vAlign w:val="center"/>
            <w:hideMark/>
          </w:tcPr>
          <w:p w:rsidR="007646B8" w:rsidRPr="00C92686" w:rsidRDefault="007646B8" w:rsidP="00D443F3">
            <w:pPr>
              <w:rPr>
                <w:rFonts w:eastAsia="Times New Roman" w:cs="Arial"/>
                <w:color w:val="000000"/>
                <w:sz w:val="20"/>
                <w:szCs w:val="20"/>
              </w:rPr>
            </w:pPr>
          </w:p>
        </w:tc>
        <w:tc>
          <w:tcPr>
            <w:tcW w:w="783" w:type="dxa"/>
            <w:vMerge/>
            <w:tcBorders>
              <w:top w:val="nil"/>
              <w:left w:val="single" w:sz="4" w:space="0" w:color="auto"/>
              <w:bottom w:val="single" w:sz="4" w:space="0" w:color="auto"/>
              <w:right w:val="single" w:sz="4" w:space="0" w:color="auto"/>
            </w:tcBorders>
            <w:vAlign w:val="center"/>
            <w:hideMark/>
          </w:tcPr>
          <w:p w:rsidR="007646B8" w:rsidRPr="00C92686" w:rsidRDefault="007646B8" w:rsidP="00D443F3">
            <w:pPr>
              <w:rPr>
                <w:rFonts w:eastAsia="Times New Roman" w:cs="Arial"/>
                <w:color w:val="000000"/>
                <w:sz w:val="20"/>
                <w:szCs w:val="20"/>
              </w:rPr>
            </w:pPr>
          </w:p>
        </w:tc>
        <w:tc>
          <w:tcPr>
            <w:tcW w:w="27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rPr>
                <w:rFonts w:eastAsia="Times New Roman" w:cs="Arial"/>
                <w:bCs/>
                <w:color w:val="000000"/>
                <w:sz w:val="20"/>
                <w:szCs w:val="20"/>
              </w:rPr>
            </w:pPr>
            <w:r w:rsidRPr="00C92686">
              <w:rPr>
                <w:rFonts w:eastAsia="Times New Roman" w:cs="Arial"/>
                <w:bCs/>
                <w:color w:val="000000"/>
                <w:sz w:val="20"/>
                <w:szCs w:val="20"/>
              </w:rPr>
              <w:t>ΣΥΝΟΛΟ ΔΗΜΟΥ ΠΑΡΓΑΣ</w:t>
            </w:r>
          </w:p>
        </w:tc>
        <w:tc>
          <w:tcPr>
            <w:tcW w:w="14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bCs/>
                <w:color w:val="000000"/>
                <w:sz w:val="20"/>
                <w:szCs w:val="20"/>
              </w:rPr>
            </w:pPr>
          </w:p>
        </w:tc>
        <w:tc>
          <w:tcPr>
            <w:tcW w:w="932"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bCs/>
                <w:color w:val="000000"/>
                <w:sz w:val="20"/>
                <w:szCs w:val="20"/>
              </w:rPr>
            </w:pPr>
            <w:r w:rsidRPr="00C92686">
              <w:rPr>
                <w:rFonts w:eastAsia="Times New Roman" w:cs="Arial"/>
                <w:bCs/>
                <w:color w:val="000000"/>
                <w:sz w:val="20"/>
                <w:szCs w:val="20"/>
              </w:rPr>
              <w:t>68,862</w:t>
            </w:r>
          </w:p>
        </w:tc>
        <w:tc>
          <w:tcPr>
            <w:tcW w:w="1374"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bCs/>
                <w:color w:val="000000"/>
                <w:sz w:val="20"/>
                <w:szCs w:val="20"/>
              </w:rPr>
            </w:pPr>
            <w:r w:rsidRPr="00C92686">
              <w:rPr>
                <w:rFonts w:eastAsia="Times New Roman" w:cs="Arial"/>
                <w:bCs/>
                <w:color w:val="000000"/>
                <w:sz w:val="20"/>
                <w:szCs w:val="20"/>
              </w:rPr>
              <w:t>3.935</w:t>
            </w:r>
          </w:p>
        </w:tc>
      </w:tr>
      <w:tr w:rsidR="005557D2" w:rsidRPr="00AE4D96" w:rsidTr="001F68E8">
        <w:trPr>
          <w:trHeight w:val="454"/>
          <w:jc w:val="center"/>
        </w:trPr>
        <w:tc>
          <w:tcPr>
            <w:tcW w:w="1494" w:type="dxa"/>
            <w:vMerge/>
            <w:tcBorders>
              <w:top w:val="nil"/>
              <w:left w:val="single" w:sz="4" w:space="0" w:color="auto"/>
              <w:bottom w:val="single" w:sz="4" w:space="0" w:color="000000"/>
              <w:right w:val="single" w:sz="4" w:space="0" w:color="auto"/>
            </w:tcBorders>
            <w:vAlign w:val="center"/>
            <w:hideMark/>
          </w:tcPr>
          <w:p w:rsidR="007646B8" w:rsidRPr="00C92686" w:rsidRDefault="007646B8" w:rsidP="00D443F3">
            <w:pPr>
              <w:rPr>
                <w:rFonts w:eastAsia="Times New Roman" w:cs="Arial"/>
                <w:color w:val="000000"/>
                <w:sz w:val="20"/>
                <w:szCs w:val="20"/>
              </w:rPr>
            </w:pPr>
          </w:p>
        </w:tc>
        <w:tc>
          <w:tcPr>
            <w:tcW w:w="783" w:type="dxa"/>
            <w:tcBorders>
              <w:top w:val="nil"/>
              <w:left w:val="nil"/>
              <w:bottom w:val="single" w:sz="4" w:space="0" w:color="auto"/>
              <w:right w:val="single" w:sz="4" w:space="0" w:color="auto"/>
            </w:tcBorders>
            <w:shd w:val="clear" w:color="auto" w:fill="auto"/>
            <w:noWrap/>
            <w:vAlign w:val="bottom"/>
            <w:hideMark/>
          </w:tcPr>
          <w:p w:rsidR="007646B8" w:rsidRPr="00C92686" w:rsidRDefault="007646B8" w:rsidP="00D443F3">
            <w:pPr>
              <w:rPr>
                <w:rFonts w:eastAsia="Times New Roman" w:cs="Arial"/>
                <w:color w:val="000000"/>
                <w:sz w:val="20"/>
                <w:szCs w:val="20"/>
              </w:rPr>
            </w:pPr>
            <w:r w:rsidRPr="00C92686">
              <w:rPr>
                <w:rFonts w:eastAsia="Times New Roman" w:cs="Arial"/>
                <w:color w:val="000000"/>
                <w:sz w:val="20"/>
                <w:szCs w:val="20"/>
              </w:rPr>
              <w:t> </w:t>
            </w:r>
          </w:p>
        </w:tc>
        <w:tc>
          <w:tcPr>
            <w:tcW w:w="2710" w:type="dxa"/>
            <w:tcBorders>
              <w:top w:val="single" w:sz="4" w:space="0" w:color="auto"/>
              <w:left w:val="nil"/>
              <w:bottom w:val="single" w:sz="4" w:space="0" w:color="auto"/>
              <w:right w:val="single" w:sz="4" w:space="0" w:color="auto"/>
            </w:tcBorders>
            <w:shd w:val="clear" w:color="auto" w:fill="auto"/>
            <w:noWrap/>
            <w:vAlign w:val="center"/>
            <w:hideMark/>
          </w:tcPr>
          <w:p w:rsidR="007646B8" w:rsidRPr="00C92686" w:rsidRDefault="007646B8" w:rsidP="001F68E8">
            <w:pPr>
              <w:spacing w:after="0" w:line="240" w:lineRule="auto"/>
              <w:rPr>
                <w:rFonts w:eastAsia="Times New Roman" w:cs="Arial"/>
                <w:bCs/>
                <w:color w:val="000000"/>
                <w:sz w:val="20"/>
                <w:szCs w:val="20"/>
              </w:rPr>
            </w:pPr>
            <w:r w:rsidRPr="00C92686">
              <w:rPr>
                <w:rFonts w:eastAsia="Times New Roman" w:cs="Arial"/>
                <w:bCs/>
                <w:color w:val="000000"/>
                <w:sz w:val="20"/>
                <w:szCs w:val="20"/>
              </w:rPr>
              <w:t>ΣΥΝΟΛΟ ΠΕΡΙΦ. ΕΝΟΤΗΤΑΣ ΠΡΕΒΕΖΑΣ</w:t>
            </w:r>
          </w:p>
        </w:tc>
        <w:tc>
          <w:tcPr>
            <w:tcW w:w="14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bCs/>
                <w:color w:val="000000"/>
                <w:sz w:val="20"/>
                <w:szCs w:val="20"/>
              </w:rPr>
            </w:pPr>
          </w:p>
        </w:tc>
        <w:tc>
          <w:tcPr>
            <w:tcW w:w="932"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bCs/>
                <w:color w:val="000000"/>
                <w:sz w:val="20"/>
                <w:szCs w:val="20"/>
              </w:rPr>
            </w:pPr>
            <w:r w:rsidRPr="00C92686">
              <w:rPr>
                <w:rFonts w:eastAsia="Times New Roman" w:cs="Arial"/>
                <w:bCs/>
                <w:color w:val="000000"/>
                <w:sz w:val="20"/>
                <w:szCs w:val="20"/>
              </w:rPr>
              <w:t>275,540</w:t>
            </w:r>
          </w:p>
        </w:tc>
        <w:tc>
          <w:tcPr>
            <w:tcW w:w="1374"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B64BB9">
            <w:pPr>
              <w:spacing w:after="0"/>
              <w:jc w:val="center"/>
              <w:rPr>
                <w:rFonts w:eastAsia="Times New Roman" w:cs="Arial"/>
                <w:bCs/>
                <w:color w:val="000000"/>
                <w:sz w:val="20"/>
                <w:szCs w:val="20"/>
              </w:rPr>
            </w:pPr>
            <w:r w:rsidRPr="00C92686">
              <w:rPr>
                <w:rFonts w:eastAsia="Times New Roman" w:cs="Arial"/>
                <w:bCs/>
                <w:color w:val="000000"/>
                <w:sz w:val="20"/>
                <w:szCs w:val="20"/>
              </w:rPr>
              <w:t>33.073</w:t>
            </w:r>
          </w:p>
        </w:tc>
      </w:tr>
      <w:tr w:rsidR="007646B8" w:rsidRPr="00AE4D96" w:rsidTr="001F68E8">
        <w:trPr>
          <w:trHeight w:val="414"/>
          <w:jc w:val="center"/>
        </w:trPr>
        <w:tc>
          <w:tcPr>
            <w:tcW w:w="4987"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646B8" w:rsidRPr="00C92686" w:rsidRDefault="007646B8" w:rsidP="001F68E8">
            <w:pPr>
              <w:spacing w:after="0" w:line="240" w:lineRule="auto"/>
              <w:jc w:val="center"/>
              <w:rPr>
                <w:rFonts w:eastAsia="Times New Roman" w:cs="Arial"/>
                <w:b/>
                <w:bCs/>
                <w:color w:val="000000"/>
                <w:sz w:val="20"/>
                <w:szCs w:val="20"/>
              </w:rPr>
            </w:pPr>
            <w:r w:rsidRPr="00C92686">
              <w:rPr>
                <w:rFonts w:eastAsia="Times New Roman" w:cs="Arial"/>
                <w:b/>
                <w:bCs/>
                <w:color w:val="000000"/>
                <w:sz w:val="20"/>
                <w:szCs w:val="20"/>
              </w:rPr>
              <w:t>ΣΥΝΟΛΟ ΠΕΡΙΟΧΗΣ ΠΑΡΕΜΒΑΣΗΣ</w:t>
            </w:r>
            <w:r w:rsidRPr="00C92686">
              <w:rPr>
                <w:rFonts w:eastAsia="Times New Roman" w:cs="Arial"/>
                <w:bCs/>
                <w:color w:val="000000"/>
                <w:sz w:val="20"/>
                <w:szCs w:val="20"/>
              </w:rPr>
              <w:t xml:space="preserve"> </w:t>
            </w:r>
            <w:proofErr w:type="spellStart"/>
            <w:r w:rsidRPr="00C92686">
              <w:rPr>
                <w:rFonts w:eastAsia="Times New Roman" w:cs="Arial"/>
                <w:b/>
                <w:bCs/>
                <w:color w:val="000000"/>
                <w:sz w:val="20"/>
                <w:szCs w:val="20"/>
              </w:rPr>
              <w:t>ΕΠΑλΘ</w:t>
            </w:r>
            <w:proofErr w:type="spellEnd"/>
          </w:p>
        </w:tc>
        <w:tc>
          <w:tcPr>
            <w:tcW w:w="1410"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1F68E8">
            <w:pPr>
              <w:spacing w:after="0"/>
              <w:jc w:val="center"/>
              <w:rPr>
                <w:rFonts w:eastAsia="Times New Roman" w:cs="Arial"/>
                <w:b/>
                <w:bCs/>
                <w:color w:val="000000"/>
                <w:sz w:val="20"/>
                <w:szCs w:val="20"/>
              </w:rPr>
            </w:pPr>
          </w:p>
        </w:tc>
        <w:tc>
          <w:tcPr>
            <w:tcW w:w="932"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1F68E8">
            <w:pPr>
              <w:spacing w:after="0"/>
              <w:jc w:val="center"/>
              <w:rPr>
                <w:rFonts w:eastAsia="Times New Roman" w:cs="Arial"/>
                <w:b/>
                <w:bCs/>
                <w:color w:val="000000"/>
                <w:sz w:val="20"/>
                <w:szCs w:val="20"/>
              </w:rPr>
            </w:pPr>
            <w:r w:rsidRPr="00C92686">
              <w:rPr>
                <w:rFonts w:eastAsia="Times New Roman" w:cs="Arial"/>
                <w:b/>
                <w:bCs/>
                <w:color w:val="000000"/>
                <w:sz w:val="20"/>
                <w:szCs w:val="20"/>
              </w:rPr>
              <w:t>522,210</w:t>
            </w:r>
          </w:p>
        </w:tc>
        <w:tc>
          <w:tcPr>
            <w:tcW w:w="1374" w:type="dxa"/>
            <w:tcBorders>
              <w:top w:val="nil"/>
              <w:left w:val="nil"/>
              <w:bottom w:val="single" w:sz="4" w:space="0" w:color="auto"/>
              <w:right w:val="single" w:sz="4" w:space="0" w:color="auto"/>
            </w:tcBorders>
            <w:shd w:val="clear" w:color="auto" w:fill="auto"/>
            <w:noWrap/>
            <w:vAlign w:val="center"/>
            <w:hideMark/>
          </w:tcPr>
          <w:p w:rsidR="007646B8" w:rsidRPr="00C92686" w:rsidRDefault="007646B8" w:rsidP="001F68E8">
            <w:pPr>
              <w:spacing w:after="0"/>
              <w:jc w:val="center"/>
              <w:rPr>
                <w:rFonts w:eastAsia="Times New Roman" w:cs="Arial"/>
                <w:b/>
                <w:bCs/>
                <w:color w:val="000000"/>
                <w:sz w:val="20"/>
                <w:szCs w:val="20"/>
              </w:rPr>
            </w:pPr>
            <w:r w:rsidRPr="00C92686">
              <w:rPr>
                <w:rFonts w:eastAsia="Times New Roman" w:cs="Arial"/>
                <w:b/>
                <w:bCs/>
                <w:color w:val="000000"/>
                <w:sz w:val="20"/>
                <w:szCs w:val="20"/>
              </w:rPr>
              <w:t>42.771</w:t>
            </w:r>
          </w:p>
        </w:tc>
      </w:tr>
    </w:tbl>
    <w:p w:rsidR="00CF424A" w:rsidRDefault="00CF424A" w:rsidP="00C77F6D">
      <w:pPr>
        <w:spacing w:before="40" w:after="80"/>
        <w:jc w:val="center"/>
        <w:rPr>
          <w:b/>
          <w:sz w:val="24"/>
          <w:szCs w:val="24"/>
          <w:u w:val="single"/>
        </w:rPr>
      </w:pPr>
    </w:p>
    <w:tbl>
      <w:tblPr>
        <w:tblStyle w:val="a6"/>
        <w:tblW w:w="0" w:type="auto"/>
        <w:jc w:val="center"/>
        <w:shd w:val="clear" w:color="auto" w:fill="C6D9F1" w:themeFill="text2" w:themeFillTint="33"/>
        <w:tblLook w:val="04A0"/>
      </w:tblPr>
      <w:tblGrid>
        <w:gridCol w:w="8522"/>
      </w:tblGrid>
      <w:tr w:rsidR="006F156A" w:rsidRPr="006F156A" w:rsidTr="00214032">
        <w:trPr>
          <w:trHeight w:val="624"/>
          <w:jc w:val="center"/>
        </w:trPr>
        <w:tc>
          <w:tcPr>
            <w:tcW w:w="8522" w:type="dxa"/>
            <w:shd w:val="clear" w:color="auto" w:fill="C6D9F1" w:themeFill="text2" w:themeFillTint="33"/>
            <w:vAlign w:val="center"/>
          </w:tcPr>
          <w:p w:rsidR="006F156A" w:rsidRPr="006F156A" w:rsidRDefault="006F156A" w:rsidP="002C417C">
            <w:pPr>
              <w:spacing w:before="40" w:after="80"/>
              <w:outlineLvl w:val="0"/>
              <w:rPr>
                <w:b/>
                <w:sz w:val="24"/>
                <w:szCs w:val="24"/>
                <w:u w:val="single"/>
              </w:rPr>
            </w:pPr>
            <w:bookmarkStart w:id="2" w:name="_Toc32921269"/>
            <w:r>
              <w:rPr>
                <w:b/>
                <w:bCs/>
                <w:sz w:val="28"/>
                <w:szCs w:val="28"/>
              </w:rPr>
              <w:t xml:space="preserve">3. </w:t>
            </w:r>
            <w:r w:rsidR="002C417C">
              <w:rPr>
                <w:b/>
                <w:bCs/>
                <w:sz w:val="28"/>
                <w:szCs w:val="28"/>
              </w:rPr>
              <w:t xml:space="preserve"> </w:t>
            </w:r>
            <w:r>
              <w:rPr>
                <w:b/>
                <w:bCs/>
                <w:sz w:val="28"/>
                <w:szCs w:val="28"/>
              </w:rPr>
              <w:t>Δημόσιες επενδύσεις για την αειφόρο ανάπτυξη των αλιευτικών περιοχών</w:t>
            </w:r>
            <w:bookmarkEnd w:id="2"/>
          </w:p>
        </w:tc>
      </w:tr>
    </w:tbl>
    <w:p w:rsidR="006F156A" w:rsidRDefault="006F156A" w:rsidP="004A4A2F">
      <w:pPr>
        <w:pStyle w:val="Default"/>
        <w:jc w:val="both"/>
        <w:rPr>
          <w:sz w:val="22"/>
          <w:szCs w:val="22"/>
        </w:rPr>
      </w:pPr>
    </w:p>
    <w:p w:rsidR="00072DE6" w:rsidRPr="00C77EA3" w:rsidRDefault="00072DE6" w:rsidP="00657C09">
      <w:pPr>
        <w:pStyle w:val="Default"/>
        <w:jc w:val="both"/>
        <w:rPr>
          <w:sz w:val="22"/>
          <w:szCs w:val="22"/>
        </w:rPr>
      </w:pPr>
      <w:r w:rsidRPr="00C77EA3">
        <w:rPr>
          <w:sz w:val="22"/>
          <w:szCs w:val="22"/>
        </w:rPr>
        <w:t xml:space="preserve">Στο πλαίσιο του Τ.Π. CLLD / LEADER </w:t>
      </w:r>
      <w:r w:rsidR="004A4A2F" w:rsidRPr="00C77EA3">
        <w:rPr>
          <w:sz w:val="22"/>
          <w:szCs w:val="22"/>
        </w:rPr>
        <w:t xml:space="preserve">της ΕΤΑΝΑΜ ΑΕ.ΟΤΑ </w:t>
      </w:r>
      <w:r w:rsidRPr="00C77EA3">
        <w:rPr>
          <w:sz w:val="22"/>
          <w:szCs w:val="22"/>
        </w:rPr>
        <w:t xml:space="preserve"> και του Μέτρου 4.2 του ΕΠΑΛΘ, η δράση «Δημόσιες επενδύσεις για την αειφόρο ανάπτυξη των αλιευτικών περιοχών» περιλαμβάνει τις εξής </w:t>
      </w:r>
      <w:proofErr w:type="spellStart"/>
      <w:r w:rsidRPr="00C77EA3">
        <w:rPr>
          <w:sz w:val="22"/>
          <w:szCs w:val="22"/>
        </w:rPr>
        <w:t>υποδράσεις</w:t>
      </w:r>
      <w:proofErr w:type="spellEnd"/>
      <w:r w:rsidRPr="00C77EA3">
        <w:rPr>
          <w:sz w:val="22"/>
          <w:szCs w:val="22"/>
        </w:rPr>
        <w:t xml:space="preserve">: </w:t>
      </w:r>
    </w:p>
    <w:p w:rsidR="00421929" w:rsidRPr="00C77EA3" w:rsidRDefault="00421929" w:rsidP="00657C09">
      <w:pPr>
        <w:pStyle w:val="Default"/>
        <w:jc w:val="both"/>
        <w:rPr>
          <w:sz w:val="22"/>
          <w:szCs w:val="22"/>
        </w:rPr>
      </w:pPr>
    </w:p>
    <w:p w:rsidR="00C24A17" w:rsidRPr="00F22815" w:rsidRDefault="00C24A17" w:rsidP="00F22815">
      <w:pPr>
        <w:pStyle w:val="a7"/>
        <w:numPr>
          <w:ilvl w:val="0"/>
          <w:numId w:val="28"/>
        </w:numPr>
        <w:spacing w:after="0" w:line="240" w:lineRule="auto"/>
        <w:ind w:left="284" w:hanging="284"/>
        <w:jc w:val="both"/>
        <w:rPr>
          <w:rFonts w:cs="Arial"/>
          <w:b/>
          <w:bCs/>
          <w:u w:val="single"/>
        </w:rPr>
      </w:pPr>
      <w:r w:rsidRPr="00F22815">
        <w:rPr>
          <w:rFonts w:cs="Arial"/>
          <w:b/>
          <w:bCs/>
          <w:u w:val="single"/>
        </w:rPr>
        <w:t>Δημόσιες επενδύσεις για την υποστήριξη δραστηριοτήτων που σχετίζονται άμεσα με την αλιεία και υδατοκαλλιέργεια στην περιοχή παρέμβασης</w:t>
      </w:r>
    </w:p>
    <w:p w:rsidR="00F22815" w:rsidRPr="00F22815" w:rsidRDefault="00F22815" w:rsidP="00F22815">
      <w:pPr>
        <w:pStyle w:val="a7"/>
        <w:spacing w:after="0" w:line="240" w:lineRule="auto"/>
        <w:ind w:left="405"/>
        <w:jc w:val="both"/>
        <w:rPr>
          <w:rFonts w:cs="Arial"/>
          <w:b/>
          <w:bCs/>
          <w:u w:val="single"/>
        </w:rPr>
      </w:pPr>
    </w:p>
    <w:p w:rsidR="00C24A17" w:rsidRPr="00C77EA3" w:rsidRDefault="00C24A17" w:rsidP="00657C09">
      <w:pPr>
        <w:spacing w:after="0"/>
        <w:jc w:val="both"/>
      </w:pPr>
      <w:r w:rsidRPr="00C77EA3">
        <w:rPr>
          <w:rFonts w:cs="Arial"/>
        </w:rPr>
        <w:t xml:space="preserve">Ενδεικτικά μπορούν </w:t>
      </w:r>
      <w:r w:rsidRPr="00C77EA3">
        <w:t xml:space="preserve">να ενισχυθούν: </w:t>
      </w:r>
    </w:p>
    <w:p w:rsidR="00C24A17" w:rsidRPr="00E8335F" w:rsidRDefault="00C24A17" w:rsidP="00657C09">
      <w:pPr>
        <w:pStyle w:val="a7"/>
        <w:numPr>
          <w:ilvl w:val="0"/>
          <w:numId w:val="4"/>
        </w:numPr>
        <w:spacing w:after="0"/>
        <w:jc w:val="both"/>
        <w:rPr>
          <w:rFonts w:cs="Arial"/>
        </w:rPr>
      </w:pPr>
      <w:r w:rsidRPr="00E8335F">
        <w:rPr>
          <w:rFonts w:cs="Arial"/>
        </w:rPr>
        <w:t>έργα εκσυγχρονισμού των αλιευτικών λιμένων, καταφυγίων και τόπων εκφόρτωσης στην περιοχή παρέμβασης, καθώς και έργα πρόσβασης</w:t>
      </w:r>
      <w:r w:rsidR="00F23F1A" w:rsidRPr="00E8335F">
        <w:rPr>
          <w:rFonts w:cs="Arial"/>
        </w:rPr>
        <w:t xml:space="preserve"> (εκτός έργων οδοποιίας)</w:t>
      </w:r>
      <w:r w:rsidRPr="00E8335F">
        <w:rPr>
          <w:rFonts w:cs="Arial"/>
        </w:rPr>
        <w:t xml:space="preserve">. </w:t>
      </w:r>
    </w:p>
    <w:p w:rsidR="00C24A17" w:rsidRPr="00A26428" w:rsidRDefault="00C24A17" w:rsidP="00657C09">
      <w:pPr>
        <w:pStyle w:val="a7"/>
        <w:spacing w:after="0"/>
        <w:ind w:left="786"/>
        <w:jc w:val="both"/>
        <w:rPr>
          <w:rFonts w:cs="Arial"/>
        </w:rPr>
      </w:pPr>
    </w:p>
    <w:p w:rsidR="00C24A17" w:rsidRPr="00C77EA3" w:rsidRDefault="00C24A17" w:rsidP="00657C09">
      <w:pPr>
        <w:pStyle w:val="a7"/>
        <w:spacing w:after="0" w:line="360" w:lineRule="auto"/>
        <w:ind w:left="786" w:hanging="786"/>
        <w:jc w:val="both"/>
        <w:rPr>
          <w:rFonts w:cs="Arial"/>
          <w:b/>
          <w:bCs/>
        </w:rPr>
      </w:pPr>
      <w:r w:rsidRPr="00C77EA3">
        <w:rPr>
          <w:rFonts w:cs="Arial"/>
          <w:b/>
          <w:bCs/>
        </w:rPr>
        <w:t xml:space="preserve">2. </w:t>
      </w:r>
      <w:r w:rsidRPr="00C77EA3">
        <w:rPr>
          <w:rFonts w:cs="Arial"/>
          <w:b/>
          <w:bCs/>
          <w:u w:val="single"/>
        </w:rPr>
        <w:t xml:space="preserve">Υποδομές ενθάρρυνσης τουριστικής δραστηριότητας </w:t>
      </w:r>
    </w:p>
    <w:p w:rsidR="0075769E" w:rsidRPr="00C77EA3" w:rsidRDefault="0075769E" w:rsidP="00657C09">
      <w:pPr>
        <w:pStyle w:val="Default"/>
        <w:jc w:val="both"/>
        <w:rPr>
          <w:rFonts w:asciiTheme="minorHAnsi" w:hAnsiTheme="minorHAnsi"/>
          <w:sz w:val="22"/>
          <w:szCs w:val="22"/>
        </w:rPr>
      </w:pPr>
      <w:r w:rsidRPr="00C77EA3">
        <w:rPr>
          <w:rFonts w:asciiTheme="minorHAnsi" w:hAnsiTheme="minorHAnsi"/>
          <w:sz w:val="22"/>
          <w:szCs w:val="22"/>
        </w:rPr>
        <w:t xml:space="preserve">Ενδεικτικά μπορούν να ενισχυθούν: </w:t>
      </w:r>
    </w:p>
    <w:p w:rsidR="00421929" w:rsidRPr="00C77EA3" w:rsidRDefault="00421929" w:rsidP="00657C09">
      <w:pPr>
        <w:pStyle w:val="Default"/>
        <w:jc w:val="both"/>
        <w:rPr>
          <w:rFonts w:asciiTheme="minorHAnsi" w:hAnsiTheme="minorHAnsi"/>
          <w:sz w:val="22"/>
          <w:szCs w:val="22"/>
        </w:rPr>
      </w:pPr>
    </w:p>
    <w:p w:rsidR="00421929" w:rsidRPr="00C77EA3" w:rsidRDefault="00421929" w:rsidP="00657C09">
      <w:pPr>
        <w:pStyle w:val="a7"/>
        <w:numPr>
          <w:ilvl w:val="0"/>
          <w:numId w:val="4"/>
        </w:numPr>
        <w:spacing w:after="0"/>
        <w:jc w:val="both"/>
        <w:rPr>
          <w:rFonts w:cs="Arial"/>
        </w:rPr>
      </w:pPr>
      <w:r w:rsidRPr="00C77EA3">
        <w:rPr>
          <w:rFonts w:cs="Arial"/>
        </w:rPr>
        <w:t>η δημιουργία θαλάσσιων πάρκων,</w:t>
      </w:r>
    </w:p>
    <w:p w:rsidR="00D11E61" w:rsidRPr="00C77EA3" w:rsidRDefault="00421929" w:rsidP="00657C09">
      <w:pPr>
        <w:pStyle w:val="a7"/>
        <w:numPr>
          <w:ilvl w:val="0"/>
          <w:numId w:val="4"/>
        </w:numPr>
        <w:spacing w:after="0"/>
        <w:jc w:val="both"/>
        <w:rPr>
          <w:rFonts w:cs="Arial"/>
        </w:rPr>
      </w:pPr>
      <w:r w:rsidRPr="00C77EA3">
        <w:t xml:space="preserve">η δημιουργία υποδομών </w:t>
      </w:r>
      <w:r w:rsidRPr="00C77EA3">
        <w:rPr>
          <w:rFonts w:cs="Arial"/>
        </w:rPr>
        <w:t>για την διευκόλυνση της διεξαγωγής δραστηριοτήτων κατάδυσης και παρατήρησης του θαλάσσιου περιβάλλοντος,</w:t>
      </w:r>
    </w:p>
    <w:p w:rsidR="00D11E61" w:rsidRPr="00C77EA3" w:rsidRDefault="00421929" w:rsidP="00421929">
      <w:pPr>
        <w:pStyle w:val="a7"/>
        <w:numPr>
          <w:ilvl w:val="0"/>
          <w:numId w:val="4"/>
        </w:numPr>
        <w:jc w:val="both"/>
        <w:rPr>
          <w:rFonts w:cs="Arial"/>
        </w:rPr>
      </w:pPr>
      <w:r w:rsidRPr="00C77EA3">
        <w:rPr>
          <w:rFonts w:cs="Arial"/>
        </w:rPr>
        <w:lastRenderedPageBreak/>
        <w:t xml:space="preserve"> οι υποδομές μικρής κλίμακας για την ανάδειξη περιοχών φυσικού κάλλους, αξιοθέατων και μνημείων της φύσης ή του πολιτισμού (π.χ. σήμανση αξιοθέατων, μνημεί</w:t>
      </w:r>
      <w:r w:rsidR="00326C04" w:rsidRPr="00C77EA3">
        <w:rPr>
          <w:rFonts w:cs="Arial"/>
        </w:rPr>
        <w:t xml:space="preserve">ων, θέσεις θέας, παρατηρητήρια </w:t>
      </w:r>
      <w:proofErr w:type="spellStart"/>
      <w:r w:rsidR="00326C04" w:rsidRPr="00C77EA3">
        <w:rPr>
          <w:rFonts w:cs="Arial"/>
        </w:rPr>
        <w:t>κ.λ.π</w:t>
      </w:r>
      <w:proofErr w:type="spellEnd"/>
      <w:r w:rsidR="00326C04" w:rsidRPr="00C77EA3">
        <w:rPr>
          <w:rFonts w:cs="Arial"/>
        </w:rPr>
        <w:t>.)</w:t>
      </w:r>
    </w:p>
    <w:p w:rsidR="00C24A17" w:rsidRPr="00C77EA3" w:rsidRDefault="00421929" w:rsidP="00421929">
      <w:pPr>
        <w:pStyle w:val="a7"/>
        <w:numPr>
          <w:ilvl w:val="0"/>
          <w:numId w:val="4"/>
        </w:numPr>
        <w:jc w:val="both"/>
        <w:rPr>
          <w:rFonts w:cs="Arial"/>
        </w:rPr>
      </w:pPr>
      <w:r w:rsidRPr="00C77EA3">
        <w:rPr>
          <w:rFonts w:cs="Arial"/>
        </w:rPr>
        <w:t xml:space="preserve"> δημιουργία τοπικών κέντρων τουριστικής πληροφόρησης κλπ</w:t>
      </w:r>
    </w:p>
    <w:p w:rsidR="00326C04" w:rsidRPr="00C77EA3" w:rsidRDefault="00326C04" w:rsidP="00326C04">
      <w:pPr>
        <w:pStyle w:val="a7"/>
        <w:ind w:left="786"/>
        <w:jc w:val="both"/>
        <w:rPr>
          <w:rFonts w:cs="Arial"/>
        </w:rPr>
      </w:pPr>
    </w:p>
    <w:p w:rsidR="00D11E61" w:rsidRPr="00C77EA3" w:rsidRDefault="00D11E61" w:rsidP="00326C04">
      <w:pPr>
        <w:pStyle w:val="a7"/>
        <w:spacing w:after="120" w:line="360" w:lineRule="auto"/>
        <w:ind w:left="284" w:hanging="284"/>
        <w:jc w:val="both"/>
        <w:rPr>
          <w:rFonts w:cs="Arial"/>
          <w:b/>
          <w:bCs/>
          <w:u w:val="single"/>
        </w:rPr>
      </w:pPr>
      <w:r w:rsidRPr="00C77EA3">
        <w:rPr>
          <w:rFonts w:cs="Arial"/>
          <w:b/>
          <w:bCs/>
        </w:rPr>
        <w:t>3</w:t>
      </w:r>
      <w:r w:rsidRPr="00C77EA3">
        <w:rPr>
          <w:rFonts w:cs="Arial"/>
          <w:b/>
          <w:bCs/>
          <w:u w:val="single"/>
        </w:rPr>
        <w:t xml:space="preserve">. Υποδομές και υπηρεσίες για τη βελτίωση της ποιότητας ζωής στις αλιευτικές περιοχές </w:t>
      </w:r>
    </w:p>
    <w:p w:rsidR="00326C04" w:rsidRPr="00C77EA3" w:rsidRDefault="00326C04" w:rsidP="00326C04">
      <w:pPr>
        <w:pStyle w:val="Default"/>
        <w:jc w:val="both"/>
        <w:rPr>
          <w:rFonts w:asciiTheme="minorHAnsi" w:hAnsiTheme="minorHAnsi"/>
          <w:sz w:val="22"/>
          <w:szCs w:val="22"/>
        </w:rPr>
      </w:pPr>
      <w:r w:rsidRPr="00C77EA3">
        <w:rPr>
          <w:rFonts w:asciiTheme="minorHAnsi" w:hAnsiTheme="minorHAnsi"/>
          <w:sz w:val="22"/>
          <w:szCs w:val="22"/>
        </w:rPr>
        <w:t xml:space="preserve">Ενδεικτικά μπορούν να ενισχυθούν: </w:t>
      </w:r>
    </w:p>
    <w:p w:rsidR="00326C04" w:rsidRPr="00C77EA3" w:rsidRDefault="00326C04" w:rsidP="00326C04">
      <w:pPr>
        <w:pStyle w:val="Default"/>
        <w:numPr>
          <w:ilvl w:val="0"/>
          <w:numId w:val="4"/>
        </w:numPr>
        <w:spacing w:after="30"/>
        <w:jc w:val="both"/>
        <w:rPr>
          <w:rFonts w:asciiTheme="minorHAnsi" w:hAnsiTheme="minorHAnsi"/>
          <w:sz w:val="22"/>
          <w:szCs w:val="22"/>
        </w:rPr>
      </w:pPr>
      <w:r w:rsidRPr="00C77EA3">
        <w:rPr>
          <w:rFonts w:asciiTheme="minorHAnsi" w:hAnsiTheme="minorHAnsi"/>
          <w:sz w:val="22"/>
          <w:szCs w:val="22"/>
        </w:rPr>
        <w:t xml:space="preserve">η δημιουργία, βελτίωση και ανάπλαση κοινοχρήστων χώρων (π.χ. πλατείες, παιδικές χαρές, χώροι άθλησης και ψυχαγωγίας) </w:t>
      </w:r>
    </w:p>
    <w:p w:rsidR="00326C04" w:rsidRPr="00C77EA3" w:rsidRDefault="00326C04" w:rsidP="00326C04">
      <w:pPr>
        <w:pStyle w:val="Default"/>
        <w:numPr>
          <w:ilvl w:val="0"/>
          <w:numId w:val="4"/>
        </w:numPr>
        <w:spacing w:after="30"/>
        <w:jc w:val="both"/>
        <w:rPr>
          <w:rFonts w:asciiTheme="minorHAnsi" w:hAnsiTheme="minorHAnsi"/>
          <w:sz w:val="22"/>
          <w:szCs w:val="22"/>
        </w:rPr>
      </w:pPr>
      <w:r w:rsidRPr="00C77EA3">
        <w:rPr>
          <w:rFonts w:asciiTheme="minorHAnsi" w:hAnsiTheme="minorHAnsi"/>
          <w:sz w:val="22"/>
          <w:szCs w:val="22"/>
        </w:rPr>
        <w:t xml:space="preserve">η δημιουργία νέων ή η αποκατάσταση υφιστάμενων κτιρίων και η μετατροπή τους σε χώρους για κοινωφελή χρήση ή χώρους άσκησης πολιτιστικών δραστηριοτήτων (πχ πολιτιστικά κέντρα, θέατρα, κινηματογράφοι, ωδεία, βιβλιοθήκες) </w:t>
      </w:r>
    </w:p>
    <w:p w:rsidR="00326C04" w:rsidRPr="00C77EA3" w:rsidRDefault="00326C04" w:rsidP="00326C04">
      <w:pPr>
        <w:pStyle w:val="Default"/>
        <w:numPr>
          <w:ilvl w:val="0"/>
          <w:numId w:val="4"/>
        </w:numPr>
        <w:spacing w:after="30"/>
        <w:jc w:val="both"/>
        <w:rPr>
          <w:rFonts w:asciiTheme="minorHAnsi" w:hAnsiTheme="minorHAnsi"/>
          <w:sz w:val="22"/>
          <w:szCs w:val="22"/>
        </w:rPr>
      </w:pPr>
      <w:r w:rsidRPr="00C77EA3">
        <w:rPr>
          <w:rFonts w:asciiTheme="minorHAnsi" w:hAnsiTheme="minorHAnsi"/>
          <w:sz w:val="22"/>
          <w:szCs w:val="22"/>
        </w:rPr>
        <w:t xml:space="preserve">η βελτίωση εγκαταστάσεων </w:t>
      </w:r>
      <w:r w:rsidRPr="00C77EA3">
        <w:rPr>
          <w:rFonts w:asciiTheme="minorHAnsi" w:hAnsiTheme="minorHAnsi"/>
          <w:i/>
          <w:iCs/>
          <w:sz w:val="22"/>
          <w:szCs w:val="22"/>
        </w:rPr>
        <w:t xml:space="preserve">βιολογικών καθαρισμών, </w:t>
      </w:r>
      <w:r w:rsidRPr="00C77EA3">
        <w:rPr>
          <w:rFonts w:asciiTheme="minorHAnsi" w:hAnsiTheme="minorHAnsi"/>
          <w:sz w:val="22"/>
          <w:szCs w:val="22"/>
        </w:rPr>
        <w:t xml:space="preserve">καθώς και η </w:t>
      </w:r>
      <w:r w:rsidRPr="00C77EA3">
        <w:rPr>
          <w:rFonts w:asciiTheme="minorHAnsi" w:hAnsiTheme="minorHAnsi"/>
          <w:i/>
          <w:iCs/>
          <w:sz w:val="22"/>
          <w:szCs w:val="22"/>
        </w:rPr>
        <w:t xml:space="preserve">βελτίωση </w:t>
      </w:r>
      <w:r w:rsidRPr="00C77EA3">
        <w:rPr>
          <w:rFonts w:asciiTheme="minorHAnsi" w:hAnsiTheme="minorHAnsi"/>
          <w:sz w:val="22"/>
          <w:szCs w:val="22"/>
        </w:rPr>
        <w:t xml:space="preserve">της απόδοσής τους </w:t>
      </w:r>
    </w:p>
    <w:p w:rsidR="00326C04" w:rsidRPr="00C77EA3" w:rsidRDefault="00326C04" w:rsidP="00326C04">
      <w:pPr>
        <w:pStyle w:val="Default"/>
        <w:numPr>
          <w:ilvl w:val="0"/>
          <w:numId w:val="4"/>
        </w:numPr>
        <w:spacing w:after="30"/>
        <w:jc w:val="both"/>
        <w:rPr>
          <w:rFonts w:asciiTheme="minorHAnsi" w:hAnsiTheme="minorHAnsi"/>
          <w:sz w:val="22"/>
          <w:szCs w:val="22"/>
        </w:rPr>
      </w:pPr>
      <w:r w:rsidRPr="00C77EA3">
        <w:rPr>
          <w:rFonts w:asciiTheme="minorHAnsi" w:hAnsiTheme="minorHAnsi"/>
          <w:sz w:val="22"/>
          <w:szCs w:val="22"/>
        </w:rPr>
        <w:t xml:space="preserve">η δημιουργία ή βελτίωση αθλητικών υποδομών </w:t>
      </w:r>
    </w:p>
    <w:p w:rsidR="00326C04" w:rsidRPr="00C77EA3" w:rsidRDefault="00326C04" w:rsidP="00326C04">
      <w:pPr>
        <w:pStyle w:val="Default"/>
        <w:numPr>
          <w:ilvl w:val="0"/>
          <w:numId w:val="4"/>
        </w:numPr>
        <w:spacing w:after="30"/>
        <w:jc w:val="both"/>
        <w:rPr>
          <w:rFonts w:asciiTheme="minorHAnsi" w:hAnsiTheme="minorHAnsi"/>
          <w:sz w:val="22"/>
          <w:szCs w:val="22"/>
        </w:rPr>
      </w:pPr>
      <w:r w:rsidRPr="00C77EA3">
        <w:rPr>
          <w:rFonts w:asciiTheme="minorHAnsi" w:hAnsiTheme="minorHAnsi"/>
          <w:sz w:val="22"/>
          <w:szCs w:val="22"/>
        </w:rPr>
        <w:t xml:space="preserve">η δημιουργία ή βελτίωση υποδομών που εξυπηρετούν ευπαθείς ομάδες πληθυσμού </w:t>
      </w:r>
    </w:p>
    <w:p w:rsidR="006F156A" w:rsidRPr="00C77EA3" w:rsidRDefault="006F156A" w:rsidP="004A4A2F">
      <w:pPr>
        <w:pStyle w:val="Default"/>
        <w:jc w:val="both"/>
        <w:rPr>
          <w:rFonts w:asciiTheme="minorHAnsi" w:hAnsiTheme="minorHAnsi"/>
          <w:b/>
          <w:bCs/>
          <w:color w:val="auto"/>
          <w:sz w:val="22"/>
          <w:szCs w:val="22"/>
        </w:rPr>
      </w:pPr>
    </w:p>
    <w:p w:rsidR="00072DE6" w:rsidRPr="00C77EA3" w:rsidRDefault="00072DE6" w:rsidP="004A4A2F">
      <w:pPr>
        <w:pStyle w:val="Default"/>
        <w:jc w:val="both"/>
        <w:rPr>
          <w:rFonts w:asciiTheme="minorHAnsi" w:hAnsiTheme="minorHAnsi"/>
          <w:color w:val="auto"/>
          <w:sz w:val="22"/>
          <w:szCs w:val="22"/>
        </w:rPr>
      </w:pPr>
      <w:r w:rsidRPr="00C77EA3">
        <w:rPr>
          <w:rFonts w:asciiTheme="minorHAnsi" w:hAnsiTheme="minorHAnsi"/>
          <w:b/>
          <w:bCs/>
          <w:color w:val="auto"/>
          <w:sz w:val="22"/>
          <w:szCs w:val="22"/>
        </w:rPr>
        <w:t xml:space="preserve">Εν δυνάμει δικαιούχοι </w:t>
      </w:r>
    </w:p>
    <w:p w:rsidR="00072DE6" w:rsidRPr="00C77EA3" w:rsidRDefault="00072DE6" w:rsidP="005C1819">
      <w:pPr>
        <w:pStyle w:val="Default"/>
        <w:spacing w:after="120"/>
        <w:jc w:val="both"/>
        <w:rPr>
          <w:rFonts w:asciiTheme="minorHAnsi" w:hAnsiTheme="minorHAnsi"/>
          <w:color w:val="auto"/>
          <w:sz w:val="22"/>
          <w:szCs w:val="22"/>
        </w:rPr>
      </w:pPr>
      <w:r w:rsidRPr="00C77EA3">
        <w:rPr>
          <w:rFonts w:asciiTheme="minorHAnsi" w:hAnsiTheme="minorHAnsi"/>
          <w:color w:val="auto"/>
          <w:sz w:val="22"/>
          <w:szCs w:val="22"/>
        </w:rPr>
        <w:t xml:space="preserve">Για τις </w:t>
      </w:r>
      <w:proofErr w:type="spellStart"/>
      <w:r w:rsidRPr="00C77EA3">
        <w:rPr>
          <w:rFonts w:asciiTheme="minorHAnsi" w:hAnsiTheme="minorHAnsi"/>
          <w:color w:val="auto"/>
          <w:sz w:val="22"/>
          <w:szCs w:val="22"/>
        </w:rPr>
        <w:t>υποδράσεις</w:t>
      </w:r>
      <w:proofErr w:type="spellEnd"/>
      <w:r w:rsidRPr="00C77EA3">
        <w:rPr>
          <w:rFonts w:asciiTheme="minorHAnsi" w:hAnsiTheme="minorHAnsi"/>
          <w:color w:val="auto"/>
          <w:sz w:val="22"/>
          <w:szCs w:val="22"/>
        </w:rPr>
        <w:t xml:space="preserve"> 1 - 3: </w:t>
      </w:r>
    </w:p>
    <w:p w:rsidR="00072DE6" w:rsidRPr="00C77EA3" w:rsidRDefault="008E1061" w:rsidP="005C1819">
      <w:pPr>
        <w:pStyle w:val="Default"/>
        <w:ind w:left="426" w:hanging="284"/>
        <w:jc w:val="both"/>
        <w:rPr>
          <w:rFonts w:asciiTheme="minorHAnsi" w:hAnsiTheme="minorHAnsi"/>
          <w:color w:val="auto"/>
          <w:sz w:val="22"/>
          <w:szCs w:val="22"/>
        </w:rPr>
      </w:pPr>
      <w:r w:rsidRPr="00C77EA3">
        <w:rPr>
          <w:rFonts w:asciiTheme="minorHAnsi" w:hAnsiTheme="minorHAnsi"/>
          <w:color w:val="auto"/>
          <w:sz w:val="22"/>
          <w:szCs w:val="22"/>
        </w:rPr>
        <w:t xml:space="preserve">1. </w:t>
      </w:r>
      <w:r w:rsidR="005C1819" w:rsidRPr="005C1819">
        <w:rPr>
          <w:rFonts w:asciiTheme="minorHAnsi" w:hAnsiTheme="minorHAnsi"/>
          <w:color w:val="auto"/>
          <w:sz w:val="22"/>
          <w:szCs w:val="22"/>
        </w:rPr>
        <w:t xml:space="preserve"> </w:t>
      </w:r>
      <w:r w:rsidR="00072DE6" w:rsidRPr="00C77EA3">
        <w:rPr>
          <w:rFonts w:asciiTheme="minorHAnsi" w:hAnsiTheme="minorHAnsi"/>
          <w:color w:val="auto"/>
          <w:sz w:val="22"/>
          <w:szCs w:val="22"/>
        </w:rPr>
        <w:t xml:space="preserve">Φορείς Τοπικής Αυτοδιοίκησης και οι εταιρείες τους </w:t>
      </w:r>
    </w:p>
    <w:p w:rsidR="00072DE6" w:rsidRPr="00C77EA3" w:rsidRDefault="00072DE6" w:rsidP="005C1819">
      <w:pPr>
        <w:pStyle w:val="Default"/>
        <w:spacing w:after="120"/>
        <w:ind w:left="426" w:hanging="284"/>
        <w:jc w:val="both"/>
        <w:rPr>
          <w:rFonts w:asciiTheme="minorHAnsi" w:hAnsiTheme="minorHAnsi"/>
          <w:color w:val="auto"/>
          <w:sz w:val="22"/>
          <w:szCs w:val="22"/>
        </w:rPr>
      </w:pPr>
      <w:r w:rsidRPr="00C77EA3">
        <w:rPr>
          <w:rFonts w:asciiTheme="minorHAnsi" w:hAnsiTheme="minorHAnsi"/>
          <w:color w:val="auto"/>
          <w:sz w:val="22"/>
          <w:szCs w:val="22"/>
        </w:rPr>
        <w:t xml:space="preserve">2. </w:t>
      </w:r>
      <w:r w:rsidR="005C1819" w:rsidRPr="005C1819">
        <w:rPr>
          <w:rFonts w:asciiTheme="minorHAnsi" w:hAnsiTheme="minorHAnsi"/>
          <w:color w:val="auto"/>
          <w:sz w:val="22"/>
          <w:szCs w:val="22"/>
        </w:rPr>
        <w:t xml:space="preserve"> </w:t>
      </w:r>
      <w:r w:rsidRPr="00C77EA3">
        <w:rPr>
          <w:rFonts w:asciiTheme="minorHAnsi" w:hAnsiTheme="minorHAnsi"/>
          <w:color w:val="auto"/>
          <w:sz w:val="22"/>
          <w:szCs w:val="22"/>
        </w:rPr>
        <w:t xml:space="preserve">Συλλογικοί φορείς μη κερδοσκοπικού χαρακτήρα του αλιευτικού ή του περιβαλλοντικού τομέα </w:t>
      </w:r>
    </w:p>
    <w:p w:rsidR="00072DE6" w:rsidRPr="00C77EA3" w:rsidRDefault="00072DE6" w:rsidP="004A4A2F">
      <w:pPr>
        <w:pStyle w:val="Default"/>
        <w:jc w:val="both"/>
        <w:rPr>
          <w:rFonts w:asciiTheme="minorHAnsi" w:hAnsiTheme="minorHAnsi"/>
          <w:color w:val="auto"/>
          <w:sz w:val="22"/>
          <w:szCs w:val="22"/>
        </w:rPr>
      </w:pPr>
      <w:r w:rsidRPr="00C77EA3">
        <w:rPr>
          <w:rFonts w:asciiTheme="minorHAnsi" w:hAnsiTheme="minorHAnsi"/>
          <w:b/>
          <w:bCs/>
          <w:color w:val="auto"/>
          <w:sz w:val="22"/>
          <w:szCs w:val="22"/>
        </w:rPr>
        <w:t xml:space="preserve">Καθεστώς / Ποσοστό ενίσχυσης </w:t>
      </w:r>
    </w:p>
    <w:p w:rsidR="00E132DD" w:rsidRPr="00C77EA3" w:rsidRDefault="00072DE6" w:rsidP="004A4A2F">
      <w:pPr>
        <w:spacing w:before="40" w:after="80"/>
        <w:jc w:val="both"/>
      </w:pPr>
      <w:r w:rsidRPr="00C77EA3">
        <w:t>Άρθρο 95 (παρ. 2α και 3β), ΚΑΝ 508/2014 / 100%</w:t>
      </w:r>
    </w:p>
    <w:p w:rsidR="00610F81" w:rsidRPr="00C77EA3" w:rsidRDefault="00D15FFB" w:rsidP="00610F81">
      <w:pPr>
        <w:pStyle w:val="Default"/>
        <w:jc w:val="both"/>
        <w:rPr>
          <w:rFonts w:asciiTheme="minorHAnsi" w:hAnsiTheme="minorHAnsi"/>
          <w:b/>
          <w:bCs/>
          <w:color w:val="auto"/>
          <w:sz w:val="22"/>
          <w:szCs w:val="22"/>
        </w:rPr>
      </w:pPr>
      <w:r w:rsidRPr="00C77EA3">
        <w:rPr>
          <w:rFonts w:asciiTheme="minorHAnsi" w:hAnsiTheme="minorHAnsi"/>
          <w:b/>
          <w:bCs/>
          <w:color w:val="auto"/>
          <w:sz w:val="22"/>
          <w:szCs w:val="22"/>
        </w:rPr>
        <w:t>Για επενδύσεις που παράγουν έσοδα, θα εξετάζονται κατά περίπτωση αν ενέχουν στοιχεία κρατικής ενίσχυσης.</w:t>
      </w:r>
    </w:p>
    <w:p w:rsidR="006F156A" w:rsidRDefault="006F156A" w:rsidP="00610F81">
      <w:pPr>
        <w:pStyle w:val="Default"/>
        <w:jc w:val="both"/>
        <w:rPr>
          <w:rFonts w:cstheme="minorBidi"/>
          <w:color w:val="auto"/>
        </w:rPr>
      </w:pPr>
    </w:p>
    <w:tbl>
      <w:tblPr>
        <w:tblStyle w:val="a6"/>
        <w:tblW w:w="0" w:type="auto"/>
        <w:jc w:val="center"/>
        <w:shd w:val="clear" w:color="auto" w:fill="C6D9F1" w:themeFill="text2" w:themeFillTint="33"/>
        <w:tblLook w:val="04A0"/>
      </w:tblPr>
      <w:tblGrid>
        <w:gridCol w:w="8522"/>
      </w:tblGrid>
      <w:tr w:rsidR="00CB7590" w:rsidTr="00214032">
        <w:trPr>
          <w:trHeight w:val="624"/>
          <w:jc w:val="center"/>
        </w:trPr>
        <w:tc>
          <w:tcPr>
            <w:tcW w:w="8522" w:type="dxa"/>
            <w:shd w:val="clear" w:color="auto" w:fill="C6D9F1" w:themeFill="text2" w:themeFillTint="33"/>
            <w:vAlign w:val="center"/>
          </w:tcPr>
          <w:p w:rsidR="00CB7590" w:rsidRDefault="00CB7590" w:rsidP="00031DCD">
            <w:pPr>
              <w:spacing w:before="40" w:after="80"/>
              <w:outlineLvl w:val="0"/>
              <w:rPr>
                <w:b/>
                <w:sz w:val="24"/>
                <w:szCs w:val="24"/>
                <w:u w:val="single"/>
              </w:rPr>
            </w:pPr>
            <w:bookmarkStart w:id="3" w:name="_Toc32921270"/>
            <w:r>
              <w:rPr>
                <w:b/>
                <w:bCs/>
                <w:sz w:val="28"/>
                <w:szCs w:val="28"/>
              </w:rPr>
              <w:t xml:space="preserve">4. </w:t>
            </w:r>
            <w:r w:rsidR="00031DCD">
              <w:rPr>
                <w:b/>
                <w:bCs/>
                <w:sz w:val="28"/>
                <w:szCs w:val="28"/>
              </w:rPr>
              <w:t xml:space="preserve"> </w:t>
            </w:r>
            <w:r>
              <w:rPr>
                <w:b/>
                <w:bCs/>
                <w:sz w:val="28"/>
                <w:szCs w:val="28"/>
              </w:rPr>
              <w:t xml:space="preserve">Γενικοί και ειδικοί όροι </w:t>
            </w:r>
            <w:proofErr w:type="spellStart"/>
            <w:r>
              <w:rPr>
                <w:b/>
                <w:bCs/>
                <w:sz w:val="28"/>
                <w:szCs w:val="28"/>
              </w:rPr>
              <w:t>επιλεξιμότητας</w:t>
            </w:r>
            <w:bookmarkEnd w:id="3"/>
            <w:proofErr w:type="spellEnd"/>
          </w:p>
        </w:tc>
      </w:tr>
    </w:tbl>
    <w:p w:rsidR="00F825AC" w:rsidRDefault="00F825AC" w:rsidP="00CB7590">
      <w:pPr>
        <w:pStyle w:val="Default"/>
        <w:rPr>
          <w:b/>
          <w:bCs/>
          <w:sz w:val="26"/>
          <w:szCs w:val="26"/>
        </w:rPr>
      </w:pPr>
    </w:p>
    <w:p w:rsidR="00CB7590" w:rsidRPr="00C77EA3" w:rsidRDefault="00CB7590" w:rsidP="00CB7590">
      <w:pPr>
        <w:pStyle w:val="Default"/>
        <w:rPr>
          <w:b/>
          <w:bCs/>
          <w:sz w:val="22"/>
          <w:szCs w:val="22"/>
        </w:rPr>
      </w:pPr>
      <w:r w:rsidRPr="00C77EA3">
        <w:rPr>
          <w:b/>
          <w:bCs/>
          <w:sz w:val="22"/>
          <w:szCs w:val="22"/>
        </w:rPr>
        <w:t xml:space="preserve">4.1 Γενικοί όροι </w:t>
      </w:r>
      <w:proofErr w:type="spellStart"/>
      <w:r w:rsidRPr="00C77EA3">
        <w:rPr>
          <w:b/>
          <w:bCs/>
          <w:sz w:val="22"/>
          <w:szCs w:val="22"/>
        </w:rPr>
        <w:t>επιλεξιμότητας</w:t>
      </w:r>
      <w:proofErr w:type="spellEnd"/>
      <w:r w:rsidRPr="00C77EA3">
        <w:rPr>
          <w:b/>
          <w:bCs/>
          <w:sz w:val="22"/>
          <w:szCs w:val="22"/>
        </w:rPr>
        <w:t xml:space="preserve"> </w:t>
      </w:r>
    </w:p>
    <w:p w:rsidR="00F825AC" w:rsidRPr="00C77EA3" w:rsidRDefault="00F825AC" w:rsidP="00CB7590">
      <w:pPr>
        <w:pStyle w:val="Default"/>
        <w:rPr>
          <w:b/>
          <w:bCs/>
          <w:sz w:val="22"/>
          <w:szCs w:val="22"/>
        </w:rPr>
      </w:pPr>
    </w:p>
    <w:p w:rsidR="00CB7590" w:rsidRPr="00C77EA3" w:rsidRDefault="00CB7590" w:rsidP="00F22815">
      <w:pPr>
        <w:pStyle w:val="Default"/>
        <w:numPr>
          <w:ilvl w:val="0"/>
          <w:numId w:val="6"/>
        </w:numPr>
        <w:spacing w:after="148" w:line="276" w:lineRule="auto"/>
        <w:ind w:left="284" w:hanging="284"/>
        <w:jc w:val="both"/>
        <w:rPr>
          <w:sz w:val="22"/>
          <w:szCs w:val="22"/>
        </w:rPr>
      </w:pPr>
      <w:r w:rsidRPr="00C77EA3">
        <w:rPr>
          <w:sz w:val="22"/>
          <w:szCs w:val="22"/>
        </w:rPr>
        <w:t xml:space="preserve">Ως </w:t>
      </w:r>
      <w:r w:rsidRPr="00C77EA3">
        <w:rPr>
          <w:b/>
          <w:bCs/>
          <w:sz w:val="22"/>
          <w:szCs w:val="22"/>
        </w:rPr>
        <w:t xml:space="preserve">ημερομηνία έναρξης της </w:t>
      </w:r>
      <w:proofErr w:type="spellStart"/>
      <w:r w:rsidRPr="00C77EA3">
        <w:rPr>
          <w:b/>
          <w:bCs/>
          <w:sz w:val="22"/>
          <w:szCs w:val="22"/>
        </w:rPr>
        <w:t>επιλεξιμότητας</w:t>
      </w:r>
      <w:proofErr w:type="spellEnd"/>
      <w:r w:rsidRPr="00C77EA3">
        <w:rPr>
          <w:b/>
          <w:bCs/>
          <w:sz w:val="22"/>
          <w:szCs w:val="22"/>
        </w:rPr>
        <w:t xml:space="preserve"> των δαπανών ορίζεται η 01.01.2018</w:t>
      </w:r>
      <w:r w:rsidRPr="00C77EA3">
        <w:rPr>
          <w:sz w:val="22"/>
          <w:szCs w:val="22"/>
        </w:rPr>
        <w:t xml:space="preserve">, εφόσον τηρούνται οι περιορισμοί που ορίζονται από το θεσμικό πλαίσιο περί μη περάτωσης του φυσικού αντικειμένου του έργου. Στις πράξεις όπου θα γίνει η χρήση της αναδρομικότητας της </w:t>
      </w:r>
      <w:proofErr w:type="spellStart"/>
      <w:r w:rsidRPr="00C77EA3">
        <w:rPr>
          <w:sz w:val="22"/>
          <w:szCs w:val="22"/>
        </w:rPr>
        <w:t>επιλεξιμότητας</w:t>
      </w:r>
      <w:proofErr w:type="spellEnd"/>
      <w:r w:rsidRPr="00C77EA3">
        <w:rPr>
          <w:sz w:val="22"/>
          <w:szCs w:val="22"/>
        </w:rPr>
        <w:t xml:space="preserve"> των δαπανών θα πραγματοποιηθούν όλοι οι προβλεπόμενοι έλεγχοι των δημοσίων έργων (</w:t>
      </w:r>
      <w:proofErr w:type="spellStart"/>
      <w:r w:rsidRPr="00C77EA3">
        <w:rPr>
          <w:sz w:val="22"/>
          <w:szCs w:val="22"/>
        </w:rPr>
        <w:t>προδημοπρασιακοί</w:t>
      </w:r>
      <w:proofErr w:type="spellEnd"/>
      <w:r w:rsidRPr="00C77EA3">
        <w:rPr>
          <w:sz w:val="22"/>
          <w:szCs w:val="22"/>
        </w:rPr>
        <w:t xml:space="preserve">, </w:t>
      </w:r>
      <w:proofErr w:type="spellStart"/>
      <w:r w:rsidRPr="00C77EA3">
        <w:rPr>
          <w:sz w:val="22"/>
          <w:szCs w:val="22"/>
        </w:rPr>
        <w:t>προσυμβατικοί</w:t>
      </w:r>
      <w:proofErr w:type="spellEnd"/>
      <w:r w:rsidRPr="00C77EA3">
        <w:rPr>
          <w:sz w:val="22"/>
          <w:szCs w:val="22"/>
        </w:rPr>
        <w:t xml:space="preserve">, έλεγχοι συμβάσεων κλπ) κατά το στάδιο της ένταξης της πράξης. </w:t>
      </w:r>
      <w:r w:rsidRPr="00C77EA3">
        <w:rPr>
          <w:b/>
          <w:bCs/>
          <w:sz w:val="22"/>
          <w:szCs w:val="22"/>
        </w:rPr>
        <w:t xml:space="preserve">Ως ημερομηνία λήξης της προθεσμίας </w:t>
      </w:r>
      <w:proofErr w:type="spellStart"/>
      <w:r w:rsidRPr="00C77EA3">
        <w:rPr>
          <w:b/>
          <w:bCs/>
          <w:sz w:val="22"/>
          <w:szCs w:val="22"/>
        </w:rPr>
        <w:t>επιλεξιμότητας</w:t>
      </w:r>
      <w:proofErr w:type="spellEnd"/>
      <w:r w:rsidRPr="00C77EA3">
        <w:rPr>
          <w:b/>
          <w:bCs/>
          <w:sz w:val="22"/>
          <w:szCs w:val="22"/>
        </w:rPr>
        <w:t xml:space="preserve"> των δαπανών των προτεινόμενων πράξεων ορίζεται η 31/12/2023</w:t>
      </w:r>
      <w:r w:rsidRPr="00C77EA3">
        <w:rPr>
          <w:sz w:val="22"/>
          <w:szCs w:val="22"/>
        </w:rPr>
        <w:t xml:space="preserve">. Η ολοκλήρωση των προτεινόμενων πράξεων θα πρέπει να συντελεστεί έως </w:t>
      </w:r>
      <w:r w:rsidR="00F3613B" w:rsidRPr="00C77EA3">
        <w:rPr>
          <w:sz w:val="22"/>
          <w:szCs w:val="22"/>
        </w:rPr>
        <w:t xml:space="preserve">τις </w:t>
      </w:r>
      <w:r w:rsidR="00F3613B" w:rsidRPr="00C77EA3">
        <w:rPr>
          <w:b/>
          <w:sz w:val="22"/>
          <w:szCs w:val="22"/>
        </w:rPr>
        <w:t>30</w:t>
      </w:r>
      <w:r w:rsidR="00F24431" w:rsidRPr="00C77EA3">
        <w:rPr>
          <w:b/>
          <w:sz w:val="22"/>
          <w:szCs w:val="22"/>
        </w:rPr>
        <w:t>/</w:t>
      </w:r>
      <w:r w:rsidR="00F3613B" w:rsidRPr="00C77EA3">
        <w:rPr>
          <w:b/>
          <w:sz w:val="22"/>
          <w:szCs w:val="22"/>
        </w:rPr>
        <w:t>06</w:t>
      </w:r>
      <w:r w:rsidR="00F24431" w:rsidRPr="00C77EA3">
        <w:rPr>
          <w:b/>
          <w:sz w:val="22"/>
          <w:szCs w:val="22"/>
        </w:rPr>
        <w:t>/</w:t>
      </w:r>
      <w:r w:rsidR="00F3613B" w:rsidRPr="00C77EA3">
        <w:rPr>
          <w:b/>
          <w:sz w:val="22"/>
          <w:szCs w:val="22"/>
        </w:rPr>
        <w:t>2023</w:t>
      </w:r>
      <w:r w:rsidR="00F3613B" w:rsidRPr="00C77EA3">
        <w:rPr>
          <w:sz w:val="22"/>
          <w:szCs w:val="22"/>
        </w:rPr>
        <w:t>.</w:t>
      </w:r>
      <w:r w:rsidRPr="00C77EA3">
        <w:rPr>
          <w:sz w:val="22"/>
          <w:szCs w:val="22"/>
        </w:rPr>
        <w:t xml:space="preserve"> </w:t>
      </w:r>
    </w:p>
    <w:p w:rsidR="00CB7590" w:rsidRPr="00C77EA3" w:rsidRDefault="00CB7590" w:rsidP="00F22815">
      <w:pPr>
        <w:pStyle w:val="Default"/>
        <w:numPr>
          <w:ilvl w:val="0"/>
          <w:numId w:val="6"/>
        </w:numPr>
        <w:spacing w:after="148" w:line="276" w:lineRule="auto"/>
        <w:ind w:left="284" w:hanging="284"/>
        <w:jc w:val="both"/>
        <w:rPr>
          <w:sz w:val="22"/>
          <w:szCs w:val="22"/>
        </w:rPr>
      </w:pPr>
      <w:r w:rsidRPr="00C77EA3">
        <w:rPr>
          <w:sz w:val="22"/>
          <w:szCs w:val="22"/>
        </w:rPr>
        <w:t xml:space="preserve">Πράξεις που έχουν περατωθεί φυσικά ή εκτελεστεί πλήρως δεν είναι επιλέξιμες, ανεξάρτητα εάν έχουν εκτελεστεί ή όχι οι σχετικές πληρωμές. </w:t>
      </w:r>
    </w:p>
    <w:p w:rsidR="00CB7590" w:rsidRPr="00C77EA3" w:rsidRDefault="00CB7590" w:rsidP="00F22815">
      <w:pPr>
        <w:pStyle w:val="Default"/>
        <w:numPr>
          <w:ilvl w:val="0"/>
          <w:numId w:val="6"/>
        </w:numPr>
        <w:spacing w:after="148" w:line="276" w:lineRule="auto"/>
        <w:ind w:left="284" w:hanging="284"/>
        <w:jc w:val="both"/>
        <w:rPr>
          <w:sz w:val="22"/>
          <w:szCs w:val="22"/>
        </w:rPr>
      </w:pPr>
      <w:r w:rsidRPr="00C77EA3">
        <w:rPr>
          <w:sz w:val="22"/>
          <w:szCs w:val="22"/>
        </w:rPr>
        <w:t xml:space="preserve">Οι </w:t>
      </w:r>
      <w:r w:rsidRPr="00C77EA3">
        <w:rPr>
          <w:b/>
          <w:bCs/>
          <w:sz w:val="22"/>
          <w:szCs w:val="22"/>
        </w:rPr>
        <w:t xml:space="preserve">κανόνες </w:t>
      </w:r>
      <w:proofErr w:type="spellStart"/>
      <w:r w:rsidRPr="00C77EA3">
        <w:rPr>
          <w:b/>
          <w:bCs/>
          <w:sz w:val="22"/>
          <w:szCs w:val="22"/>
        </w:rPr>
        <w:t>επιλεξιμότητας</w:t>
      </w:r>
      <w:proofErr w:type="spellEnd"/>
      <w:r w:rsidRPr="00C77EA3">
        <w:rPr>
          <w:b/>
          <w:bCs/>
          <w:sz w:val="22"/>
          <w:szCs w:val="22"/>
        </w:rPr>
        <w:t xml:space="preserve"> </w:t>
      </w:r>
      <w:r w:rsidRPr="00C77EA3">
        <w:rPr>
          <w:sz w:val="22"/>
          <w:szCs w:val="22"/>
        </w:rPr>
        <w:t xml:space="preserve">των δαπανών των συγχρηματοδοτούμενων πράξεων προσδιορίζονται στην </w:t>
      </w:r>
      <w:r w:rsidRPr="00C77EA3">
        <w:rPr>
          <w:b/>
          <w:bCs/>
          <w:sz w:val="22"/>
          <w:szCs w:val="22"/>
        </w:rPr>
        <w:t xml:space="preserve">με αρ. </w:t>
      </w:r>
      <w:proofErr w:type="spellStart"/>
      <w:r w:rsidRPr="00C77EA3">
        <w:rPr>
          <w:b/>
          <w:bCs/>
          <w:sz w:val="22"/>
          <w:szCs w:val="22"/>
        </w:rPr>
        <w:t>πρωτ</w:t>
      </w:r>
      <w:proofErr w:type="spellEnd"/>
      <w:r w:rsidRPr="00C77EA3">
        <w:rPr>
          <w:b/>
          <w:bCs/>
          <w:sz w:val="22"/>
          <w:szCs w:val="22"/>
        </w:rPr>
        <w:t>. 137675/ΕΥΘΥ1016/19-12-2018 (ΦΕΚ 5968/Β/31-12-</w:t>
      </w:r>
      <w:r w:rsidRPr="00C77EA3">
        <w:rPr>
          <w:b/>
          <w:bCs/>
          <w:sz w:val="22"/>
          <w:szCs w:val="22"/>
        </w:rPr>
        <w:lastRenderedPageBreak/>
        <w:t>2018)</w:t>
      </w:r>
      <w:r w:rsidRPr="00C77EA3">
        <w:rPr>
          <w:sz w:val="22"/>
          <w:szCs w:val="22"/>
        </w:rPr>
        <w:t xml:space="preserve">, αντικατάσταση της </w:t>
      </w:r>
      <w:proofErr w:type="spellStart"/>
      <w:r w:rsidRPr="00C77EA3">
        <w:rPr>
          <w:sz w:val="22"/>
          <w:szCs w:val="22"/>
        </w:rPr>
        <w:t>υπ΄</w:t>
      </w:r>
      <w:proofErr w:type="spellEnd"/>
      <w:r w:rsidRPr="00C77EA3">
        <w:rPr>
          <w:sz w:val="22"/>
          <w:szCs w:val="22"/>
        </w:rPr>
        <w:t xml:space="preserve"> </w:t>
      </w:r>
      <w:proofErr w:type="spellStart"/>
      <w:r w:rsidRPr="00C77EA3">
        <w:rPr>
          <w:sz w:val="22"/>
          <w:szCs w:val="22"/>
        </w:rPr>
        <w:t>αριθμ</w:t>
      </w:r>
      <w:proofErr w:type="spellEnd"/>
      <w:r w:rsidRPr="00C77EA3">
        <w:rPr>
          <w:sz w:val="22"/>
          <w:szCs w:val="22"/>
        </w:rPr>
        <w:t xml:space="preserve">. 110427/ΕΥΘΥ/1020/20.10.2016 (ΦΕΚ 3521/Β/01.11.16) Υπουργικής Απόφασης με τίτλο «Τροποποίηση και αντικατάσταση της υπ’ αριθ. 81986/ΕΥΘΥ712/31.07.2015 (ΦΕΚ Β’ 1822) υπουργικής απόφασης «Εθνικοί Κανόνες </w:t>
      </w:r>
      <w:proofErr w:type="spellStart"/>
      <w:r w:rsidRPr="00C77EA3">
        <w:rPr>
          <w:sz w:val="22"/>
          <w:szCs w:val="22"/>
        </w:rPr>
        <w:t>Επιλεξιμότητας</w:t>
      </w:r>
      <w:proofErr w:type="spellEnd"/>
      <w:r w:rsidRPr="00C77EA3">
        <w:rPr>
          <w:sz w:val="22"/>
          <w:szCs w:val="22"/>
        </w:rPr>
        <w:t xml:space="preserve"> δαπανών για τα προγράμματα του ΕΣΠΑ 2014-2020 – Έλεγχοι νομιμότητας δημοσίων συμβάσεων συγχρηματοδοτούμενων πράξεων ΕΣΠΑ 2014-2020 από Αρχές Διαχείρισης και Ενδιάμεσους Φορείς – Διαδικασία ενστάσεων επί των αποτελεσμάτων αξιολόγησης πράξεων» (ΥΑΕΚΕΔ). </w:t>
      </w:r>
    </w:p>
    <w:p w:rsidR="00F22815" w:rsidRPr="00A26428" w:rsidRDefault="00CB7590" w:rsidP="00596F02">
      <w:pPr>
        <w:pStyle w:val="Default"/>
        <w:numPr>
          <w:ilvl w:val="0"/>
          <w:numId w:val="6"/>
        </w:numPr>
        <w:spacing w:line="276" w:lineRule="auto"/>
        <w:ind w:left="284" w:hanging="284"/>
        <w:jc w:val="both"/>
        <w:rPr>
          <w:sz w:val="22"/>
          <w:szCs w:val="22"/>
        </w:rPr>
      </w:pPr>
      <w:r w:rsidRPr="00F22815">
        <w:rPr>
          <w:sz w:val="22"/>
          <w:szCs w:val="22"/>
        </w:rPr>
        <w:t xml:space="preserve">Σε περίπτωση που μια πράξη εξετάζεται στο πλαίσιο της Ανακοίνωσης της Επιτροπής σχετικά με την έννοια της κρατικής ενίσχυσης όπως αναφέρεται στο άρθρο 107 παράγραφος 1 της Συνθήκης για τη λειτουργία της Ευρωπαϊκής Ένωσης (2016/C 262/01), προκειμένου να επιβεβαιωθεί η μη κρατική ενίσχυση, πρέπει κατά την υποβολή των προτάσεων οι δυνητικοί δικαιούχοι να υποβάλλουν στοιχεία τα οποία διασφαλίζουν είτε ότι η πρότασή τους δεν αποτελεί οικονομική δραστηριότητα, είτε (στην περίπτωση που αποτελεί οικονομική δραστηριότητα) ότι η χρηματοδότηση του έργου δε δίνει πλεονέκτημα στους δικαιούχους και δεν απειλεί να νοθεύσεις τον ανταγωνισμό ή να έχει επιπτώσεις στις συναλλαγές. </w:t>
      </w:r>
    </w:p>
    <w:p w:rsidR="00CB7590" w:rsidRPr="00A26428" w:rsidRDefault="00CB7590" w:rsidP="00F22815">
      <w:pPr>
        <w:pStyle w:val="Default"/>
        <w:spacing w:line="276" w:lineRule="auto"/>
        <w:ind w:left="284"/>
        <w:jc w:val="both"/>
        <w:rPr>
          <w:sz w:val="22"/>
          <w:szCs w:val="22"/>
        </w:rPr>
      </w:pPr>
      <w:r w:rsidRPr="00F22815">
        <w:rPr>
          <w:sz w:val="22"/>
          <w:szCs w:val="22"/>
        </w:rPr>
        <w:t xml:space="preserve">Εφόσον τα παραπάνω δεν μπορούν να αποδειχθούν, τότε θα πρέπει να εξεταστεί η μικρή επίπτωση στις συναλλαγές. Βάση της ως άνω αναφερόμενης Ανακοίνωσης, ορισμένες δραστηριότητες έχουν καθαρά τοπικό αντίκτυπο και κατά συνέπεια δεν επηρεάζουν καθόλου τις συναλλαγές μεταξύ κρατών μελών. Ειδικότερα, όταν ο δικαιούχος παρέχει αγαθά ή υπηρεσίες σε μια περιορισμένη περιοχή ενός κράτους μέλους και είναι απίθανο να προσελκύσει πελάτες από άλλα κράτη μέλη, η δράση δεν έχει παρά οριακές επιπτώσεις στις συνθήκες διασυνοριακών επενδύσεων ή εγκατάστασης και υπάρχει το πολύ ένας αμελητέος αντίκτυπος στις αγορές και στους καταναλωτές σε γειτονικά κράτη – μέλη. </w:t>
      </w:r>
    </w:p>
    <w:p w:rsidR="00F22815" w:rsidRPr="00A26428" w:rsidRDefault="00F22815" w:rsidP="00886035">
      <w:pPr>
        <w:pStyle w:val="Default"/>
        <w:spacing w:line="276" w:lineRule="auto"/>
        <w:ind w:hanging="142"/>
        <w:jc w:val="both"/>
        <w:rPr>
          <w:sz w:val="22"/>
          <w:szCs w:val="22"/>
        </w:rPr>
      </w:pPr>
    </w:p>
    <w:p w:rsidR="00CB7590" w:rsidRPr="00C77EA3" w:rsidRDefault="00CB7590" w:rsidP="00F22815">
      <w:pPr>
        <w:pStyle w:val="Default"/>
        <w:numPr>
          <w:ilvl w:val="0"/>
          <w:numId w:val="7"/>
        </w:numPr>
        <w:spacing w:line="276" w:lineRule="auto"/>
        <w:ind w:left="284" w:hanging="284"/>
        <w:jc w:val="both"/>
        <w:rPr>
          <w:sz w:val="22"/>
          <w:szCs w:val="22"/>
        </w:rPr>
      </w:pPr>
      <w:r w:rsidRPr="00C77EA3">
        <w:rPr>
          <w:sz w:val="22"/>
          <w:szCs w:val="22"/>
        </w:rPr>
        <w:t xml:space="preserve">Σε περίπτωση που το σύνολο ή μέρος της Πράξης χρηματοδοτείται στο πλαίσιο του Κανονισμού 651/2014 (ΓΑΚ) και για τον προσδιορισμό του ποσού/έντασης ενίσχυσης λαμβάνεται υπόψη το έλλειμμα χρηματοδότησης που προσδιορίζεται μέσω χρηματοοικονομικής ανάλυσης, πρέπει κατά τη διάρκεια ζωής του έργου να προκύπτουν λειτουργικά έσοδα μεγαλύτερα ή ίσα από τις λειτουργικές δαπάνες. </w:t>
      </w:r>
    </w:p>
    <w:p w:rsidR="00800F44" w:rsidRPr="00C77EA3" w:rsidRDefault="00800F44" w:rsidP="00800F44">
      <w:pPr>
        <w:pStyle w:val="Default"/>
        <w:spacing w:line="276" w:lineRule="auto"/>
        <w:jc w:val="both"/>
        <w:rPr>
          <w:sz w:val="22"/>
          <w:szCs w:val="22"/>
        </w:rPr>
      </w:pPr>
    </w:p>
    <w:p w:rsidR="00CC210E" w:rsidRPr="00C77EA3" w:rsidRDefault="00CC210E" w:rsidP="000413A8">
      <w:pPr>
        <w:pStyle w:val="Default"/>
        <w:rPr>
          <w:b/>
          <w:bCs/>
          <w:sz w:val="22"/>
          <w:szCs w:val="22"/>
        </w:rPr>
      </w:pPr>
      <w:r w:rsidRPr="00C77EA3">
        <w:rPr>
          <w:b/>
          <w:bCs/>
          <w:sz w:val="22"/>
          <w:szCs w:val="22"/>
        </w:rPr>
        <w:t xml:space="preserve">4.2 Ειδικοί όροι </w:t>
      </w:r>
      <w:proofErr w:type="spellStart"/>
      <w:r w:rsidRPr="00C77EA3">
        <w:rPr>
          <w:b/>
          <w:bCs/>
          <w:sz w:val="22"/>
          <w:szCs w:val="22"/>
        </w:rPr>
        <w:t>επιλεξιμότητας</w:t>
      </w:r>
      <w:proofErr w:type="spellEnd"/>
      <w:r w:rsidRPr="00C77EA3">
        <w:rPr>
          <w:b/>
          <w:bCs/>
          <w:sz w:val="22"/>
          <w:szCs w:val="22"/>
        </w:rPr>
        <w:t xml:space="preserve"> </w:t>
      </w:r>
    </w:p>
    <w:p w:rsidR="00CC210E" w:rsidRPr="00C77EA3" w:rsidRDefault="00CC210E" w:rsidP="00F22815">
      <w:pPr>
        <w:pStyle w:val="Default"/>
        <w:numPr>
          <w:ilvl w:val="0"/>
          <w:numId w:val="7"/>
        </w:numPr>
        <w:spacing w:after="147" w:line="276" w:lineRule="auto"/>
        <w:ind w:left="284" w:hanging="284"/>
        <w:jc w:val="both"/>
        <w:rPr>
          <w:sz w:val="22"/>
          <w:szCs w:val="22"/>
        </w:rPr>
      </w:pPr>
      <w:r w:rsidRPr="00C77EA3">
        <w:rPr>
          <w:sz w:val="22"/>
          <w:szCs w:val="22"/>
        </w:rPr>
        <w:t xml:space="preserve">Η πράξη μπορεί να υλοποιηθεί μόνο στις ζώνες αλιείας της περιοχής παρέμβασης του Τ.Π. CLLD / LEADER της ΕΤΑΝΑΜ Α.Ε.ΟΤΑ.  όπως αυτές παρουσιάζονται στην Ενότητα 2.2. </w:t>
      </w:r>
    </w:p>
    <w:p w:rsidR="00CC210E" w:rsidRPr="00C77EA3" w:rsidRDefault="00CC210E" w:rsidP="00F22815">
      <w:pPr>
        <w:pStyle w:val="Default"/>
        <w:numPr>
          <w:ilvl w:val="0"/>
          <w:numId w:val="7"/>
        </w:numPr>
        <w:spacing w:after="147" w:line="276" w:lineRule="auto"/>
        <w:ind w:left="284" w:hanging="284"/>
        <w:jc w:val="both"/>
        <w:rPr>
          <w:sz w:val="22"/>
          <w:szCs w:val="22"/>
        </w:rPr>
      </w:pPr>
      <w:r w:rsidRPr="00C77EA3">
        <w:rPr>
          <w:sz w:val="22"/>
          <w:szCs w:val="22"/>
        </w:rPr>
        <w:t xml:space="preserve">Η Πράξη πρέπει να εμπίπτει στην προτεραιότητα, το θεματικό στόχο, το μέτρο και τον ειδικό στόχο του Επιχειρησιακού Προγράμματος ΕΠΑΛΘ 2014 – 2020 καθώς και στις θεματικές κατευθύνσεις, τους στρατηγικούς και ειδικούς στόχους του Τ.Π. CLLD / LEADER της ΕΤΑΝΑΜ Α.Ε.ΟΤΑ. (Μέτρο 4.2 του ΕΠΑΛΘ 2014-2020) όπως αναφέρονται στο εγκεκριμένο αναμορφωμένο Τοπικό Πρόγραμμα CLLD/LEADER της ΕΤΑΝΑΜ Α.Ε.ΟΤΑ και παρουσιάζονται στην Ενότητα 2.1. </w:t>
      </w:r>
    </w:p>
    <w:p w:rsidR="000413A8" w:rsidRPr="00513D74" w:rsidRDefault="000413A8" w:rsidP="000413A8">
      <w:pPr>
        <w:pStyle w:val="Default"/>
        <w:spacing w:line="276" w:lineRule="auto"/>
        <w:jc w:val="both"/>
        <w:rPr>
          <w:sz w:val="22"/>
          <w:szCs w:val="22"/>
        </w:rPr>
      </w:pPr>
    </w:p>
    <w:p w:rsidR="00596F02" w:rsidRPr="00513D74" w:rsidRDefault="00596F02" w:rsidP="000413A8">
      <w:pPr>
        <w:pStyle w:val="Default"/>
        <w:spacing w:line="276" w:lineRule="auto"/>
        <w:jc w:val="both"/>
        <w:rPr>
          <w:sz w:val="22"/>
          <w:szCs w:val="22"/>
        </w:rPr>
      </w:pPr>
    </w:p>
    <w:tbl>
      <w:tblPr>
        <w:tblStyle w:val="a6"/>
        <w:tblW w:w="0" w:type="auto"/>
        <w:jc w:val="center"/>
        <w:shd w:val="clear" w:color="auto" w:fill="C6D9F1" w:themeFill="text2" w:themeFillTint="33"/>
        <w:tblLook w:val="04A0"/>
      </w:tblPr>
      <w:tblGrid>
        <w:gridCol w:w="8522"/>
      </w:tblGrid>
      <w:tr w:rsidR="000413A8" w:rsidRPr="000413A8" w:rsidTr="00214032">
        <w:trPr>
          <w:trHeight w:val="624"/>
          <w:jc w:val="center"/>
        </w:trPr>
        <w:tc>
          <w:tcPr>
            <w:tcW w:w="8522" w:type="dxa"/>
            <w:shd w:val="clear" w:color="auto" w:fill="C6D9F1" w:themeFill="text2" w:themeFillTint="33"/>
            <w:vAlign w:val="center"/>
          </w:tcPr>
          <w:p w:rsidR="000413A8" w:rsidRPr="00031DCD" w:rsidRDefault="000413A8" w:rsidP="00031DCD">
            <w:pPr>
              <w:pStyle w:val="Default"/>
              <w:outlineLvl w:val="0"/>
              <w:rPr>
                <w:b/>
                <w:bCs/>
                <w:sz w:val="28"/>
                <w:szCs w:val="28"/>
              </w:rPr>
            </w:pPr>
            <w:bookmarkStart w:id="4" w:name="_Toc32921271"/>
            <w:r>
              <w:rPr>
                <w:b/>
                <w:bCs/>
                <w:sz w:val="28"/>
                <w:szCs w:val="28"/>
              </w:rPr>
              <w:lastRenderedPageBreak/>
              <w:t>5. Εύλογο κόστος</w:t>
            </w:r>
            <w:bookmarkEnd w:id="4"/>
            <w:r>
              <w:rPr>
                <w:b/>
                <w:bCs/>
                <w:sz w:val="28"/>
                <w:szCs w:val="28"/>
              </w:rPr>
              <w:t xml:space="preserve"> </w:t>
            </w:r>
          </w:p>
        </w:tc>
      </w:tr>
    </w:tbl>
    <w:p w:rsidR="000413A8" w:rsidRDefault="000413A8" w:rsidP="000413A8">
      <w:pPr>
        <w:pStyle w:val="Default"/>
        <w:rPr>
          <w:sz w:val="22"/>
          <w:szCs w:val="22"/>
        </w:rPr>
      </w:pPr>
    </w:p>
    <w:p w:rsidR="000413A8" w:rsidRPr="00C77EA3" w:rsidRDefault="000413A8" w:rsidP="000413A8">
      <w:pPr>
        <w:pStyle w:val="Default"/>
        <w:spacing w:line="276" w:lineRule="auto"/>
        <w:jc w:val="both"/>
        <w:rPr>
          <w:sz w:val="22"/>
          <w:szCs w:val="22"/>
        </w:rPr>
      </w:pPr>
      <w:r w:rsidRPr="00C77EA3">
        <w:rPr>
          <w:sz w:val="22"/>
          <w:szCs w:val="22"/>
        </w:rPr>
        <w:t xml:space="preserve">Η κοστολόγηση της προτεινόμενης πράξης πρέπει να είναι εύλογη. Αυτό σημαίνει ότι ο προτεινόμενος προϋπολογισμός αντιστοιχεί σε δαπάνες για τις οποίες υπάρχουν αντικειμενικά στοιχεία που αποδεικνύουν ότι δεν υπερβαίνουν τις τρέχουσες τιμές της αγοράς. </w:t>
      </w:r>
    </w:p>
    <w:p w:rsidR="000413A8" w:rsidRPr="00C77EA3" w:rsidRDefault="000413A8" w:rsidP="000413A8">
      <w:pPr>
        <w:pStyle w:val="Default"/>
        <w:spacing w:line="276" w:lineRule="auto"/>
        <w:jc w:val="both"/>
        <w:rPr>
          <w:sz w:val="22"/>
          <w:szCs w:val="22"/>
        </w:rPr>
      </w:pPr>
      <w:r w:rsidRPr="00C77EA3">
        <w:rPr>
          <w:sz w:val="22"/>
          <w:szCs w:val="22"/>
        </w:rPr>
        <w:t xml:space="preserve">Ειδικότερα: </w:t>
      </w:r>
    </w:p>
    <w:p w:rsidR="000413A8" w:rsidRPr="00C77EA3" w:rsidRDefault="000413A8" w:rsidP="00F22815">
      <w:pPr>
        <w:pStyle w:val="Default"/>
        <w:spacing w:line="276" w:lineRule="auto"/>
        <w:ind w:left="284" w:hanging="284"/>
        <w:jc w:val="both"/>
        <w:rPr>
          <w:sz w:val="22"/>
          <w:szCs w:val="22"/>
        </w:rPr>
      </w:pPr>
      <w:r w:rsidRPr="00C77EA3">
        <w:rPr>
          <w:b/>
          <w:bCs/>
          <w:sz w:val="22"/>
          <w:szCs w:val="22"/>
        </w:rPr>
        <w:t xml:space="preserve">i) </w:t>
      </w:r>
      <w:r w:rsidRPr="00C77EA3">
        <w:rPr>
          <w:sz w:val="22"/>
          <w:szCs w:val="22"/>
        </w:rPr>
        <w:t xml:space="preserve">Στις περιπτώσεις που </w:t>
      </w:r>
      <w:r w:rsidRPr="00C77EA3">
        <w:rPr>
          <w:b/>
          <w:bCs/>
          <w:sz w:val="22"/>
          <w:szCs w:val="22"/>
        </w:rPr>
        <w:t xml:space="preserve">ο προϋπολογισμός προκύπτει από κανονιστικές πράξεις </w:t>
      </w:r>
      <w:r w:rsidRPr="00C77EA3">
        <w:rPr>
          <w:sz w:val="22"/>
          <w:szCs w:val="22"/>
        </w:rPr>
        <w:t xml:space="preserve">(πχ υπουργικές αποφάσεις), και ο βαθμός ωριμότητας της πράξης το επιτρέπει (πχ σύνταξη τευχών δημοπράτησης), τόσο οι τιμές μονάδας όσο και ο συνολικός προϋπολογισμός των υποέργων/πράξης </w:t>
      </w:r>
      <w:r w:rsidRPr="00C77EA3">
        <w:rPr>
          <w:b/>
          <w:bCs/>
          <w:sz w:val="22"/>
          <w:szCs w:val="22"/>
        </w:rPr>
        <w:t>θεωρείται ρεαλιστικός</w:t>
      </w:r>
      <w:r w:rsidRPr="00C77EA3">
        <w:rPr>
          <w:sz w:val="22"/>
          <w:szCs w:val="22"/>
        </w:rPr>
        <w:t xml:space="preserve">. </w:t>
      </w:r>
    </w:p>
    <w:p w:rsidR="000413A8" w:rsidRPr="00C77EA3" w:rsidRDefault="000413A8" w:rsidP="00F22815">
      <w:pPr>
        <w:pStyle w:val="Default"/>
        <w:spacing w:line="276" w:lineRule="auto"/>
        <w:ind w:left="284" w:hanging="284"/>
        <w:jc w:val="both"/>
        <w:rPr>
          <w:sz w:val="22"/>
          <w:szCs w:val="22"/>
        </w:rPr>
      </w:pPr>
      <w:r w:rsidRPr="00C77EA3">
        <w:rPr>
          <w:b/>
          <w:bCs/>
          <w:sz w:val="22"/>
          <w:szCs w:val="22"/>
        </w:rPr>
        <w:t xml:space="preserve">ii) </w:t>
      </w:r>
      <w:r w:rsidRPr="00C77EA3">
        <w:rPr>
          <w:sz w:val="22"/>
          <w:szCs w:val="22"/>
        </w:rPr>
        <w:t xml:space="preserve">Σε άλλη περίπτωση για την εκτίμηση του προϋπολογισμού μπορούν να χρησιμοποιηθούν στοιχεία όπως: </w:t>
      </w:r>
    </w:p>
    <w:p w:rsidR="000413A8" w:rsidRPr="00C77EA3" w:rsidRDefault="000413A8" w:rsidP="00F22815">
      <w:pPr>
        <w:pStyle w:val="Default"/>
        <w:numPr>
          <w:ilvl w:val="0"/>
          <w:numId w:val="30"/>
        </w:numPr>
        <w:spacing w:line="276" w:lineRule="auto"/>
        <w:ind w:left="567" w:hanging="283"/>
        <w:jc w:val="both"/>
        <w:rPr>
          <w:sz w:val="22"/>
          <w:szCs w:val="22"/>
        </w:rPr>
      </w:pPr>
      <w:r w:rsidRPr="00C77EA3">
        <w:rPr>
          <w:b/>
          <w:bCs/>
          <w:sz w:val="22"/>
          <w:szCs w:val="22"/>
        </w:rPr>
        <w:t xml:space="preserve">πραγματικό κόστος από παρεμφερείς πράξεις </w:t>
      </w:r>
      <w:r w:rsidRPr="00C77EA3">
        <w:rPr>
          <w:sz w:val="22"/>
          <w:szCs w:val="22"/>
        </w:rPr>
        <w:t xml:space="preserve">που έχουν υλοποιηθεί, λαμβάνοντας υπόψη τις επικρατούσες συνθήκες της αγοράς κατά το χρόνο αξιολόγησης της πρότασης </w:t>
      </w:r>
    </w:p>
    <w:p w:rsidR="000413A8" w:rsidRPr="00C77EA3" w:rsidRDefault="000413A8" w:rsidP="00F22815">
      <w:pPr>
        <w:pStyle w:val="Default"/>
        <w:numPr>
          <w:ilvl w:val="0"/>
          <w:numId w:val="30"/>
        </w:numPr>
        <w:spacing w:line="276" w:lineRule="auto"/>
        <w:ind w:left="567" w:hanging="283"/>
        <w:jc w:val="both"/>
        <w:rPr>
          <w:sz w:val="22"/>
          <w:szCs w:val="22"/>
        </w:rPr>
      </w:pPr>
      <w:r w:rsidRPr="00C77EA3">
        <w:rPr>
          <w:b/>
          <w:bCs/>
          <w:sz w:val="22"/>
          <w:szCs w:val="22"/>
        </w:rPr>
        <w:t xml:space="preserve">μη δεσμευτικές προσφορές </w:t>
      </w:r>
      <w:r w:rsidRPr="00C77EA3">
        <w:rPr>
          <w:sz w:val="22"/>
          <w:szCs w:val="22"/>
        </w:rPr>
        <w:t xml:space="preserve">(πχ </w:t>
      </w:r>
      <w:r w:rsidRPr="00C77EA3">
        <w:rPr>
          <w:b/>
          <w:bCs/>
          <w:sz w:val="22"/>
          <w:szCs w:val="22"/>
        </w:rPr>
        <w:t xml:space="preserve">τουλάχιστον δύο προσφορές </w:t>
      </w:r>
      <w:r w:rsidRPr="00C77EA3">
        <w:rPr>
          <w:sz w:val="22"/>
          <w:szCs w:val="22"/>
        </w:rPr>
        <w:t>από δύο ανεξάρτητους μεταξύ τους προμηθευτές) που υποβάλλονται από τον δικαιούχο.</w:t>
      </w:r>
    </w:p>
    <w:p w:rsidR="00466094" w:rsidRDefault="00466094" w:rsidP="000413A8">
      <w:pPr>
        <w:pStyle w:val="Default"/>
        <w:spacing w:line="276" w:lineRule="auto"/>
        <w:ind w:hanging="142"/>
        <w:jc w:val="both"/>
        <w:rPr>
          <w:sz w:val="22"/>
          <w:szCs w:val="22"/>
        </w:rPr>
      </w:pPr>
    </w:p>
    <w:tbl>
      <w:tblPr>
        <w:tblStyle w:val="a6"/>
        <w:tblW w:w="0" w:type="auto"/>
        <w:jc w:val="center"/>
        <w:shd w:val="clear" w:color="auto" w:fill="C6D9F1" w:themeFill="text2" w:themeFillTint="33"/>
        <w:tblLook w:val="04A0"/>
      </w:tblPr>
      <w:tblGrid>
        <w:gridCol w:w="8522"/>
      </w:tblGrid>
      <w:tr w:rsidR="00466094" w:rsidTr="00214032">
        <w:trPr>
          <w:trHeight w:val="624"/>
          <w:jc w:val="center"/>
        </w:trPr>
        <w:tc>
          <w:tcPr>
            <w:tcW w:w="8522" w:type="dxa"/>
            <w:shd w:val="clear" w:color="auto" w:fill="C6D9F1" w:themeFill="text2" w:themeFillTint="33"/>
            <w:vAlign w:val="center"/>
          </w:tcPr>
          <w:p w:rsidR="00466094" w:rsidRPr="00031DCD" w:rsidRDefault="00466094" w:rsidP="00031DCD">
            <w:pPr>
              <w:pStyle w:val="Default"/>
              <w:outlineLvl w:val="0"/>
              <w:rPr>
                <w:b/>
                <w:bCs/>
                <w:sz w:val="28"/>
                <w:szCs w:val="28"/>
              </w:rPr>
            </w:pPr>
            <w:bookmarkStart w:id="5" w:name="_Toc32921272"/>
            <w:r>
              <w:rPr>
                <w:b/>
                <w:bCs/>
                <w:sz w:val="28"/>
                <w:szCs w:val="28"/>
              </w:rPr>
              <w:t>6. Απαιτούμενα δικαιολογητικά</w:t>
            </w:r>
            <w:bookmarkEnd w:id="5"/>
            <w:r>
              <w:rPr>
                <w:b/>
                <w:bCs/>
                <w:sz w:val="28"/>
                <w:szCs w:val="28"/>
              </w:rPr>
              <w:t xml:space="preserve"> </w:t>
            </w:r>
          </w:p>
        </w:tc>
      </w:tr>
    </w:tbl>
    <w:p w:rsidR="00800F44" w:rsidRDefault="00800F44" w:rsidP="000413A8">
      <w:pPr>
        <w:pStyle w:val="Default"/>
        <w:spacing w:line="276" w:lineRule="auto"/>
        <w:ind w:hanging="142"/>
        <w:jc w:val="both"/>
        <w:rPr>
          <w:sz w:val="22"/>
          <w:szCs w:val="22"/>
        </w:rPr>
      </w:pPr>
    </w:p>
    <w:p w:rsidR="00800F44" w:rsidRPr="00C77EA3" w:rsidRDefault="00800F44" w:rsidP="00466094">
      <w:pPr>
        <w:pStyle w:val="Default"/>
        <w:spacing w:line="276" w:lineRule="auto"/>
        <w:jc w:val="both"/>
        <w:rPr>
          <w:sz w:val="22"/>
          <w:szCs w:val="22"/>
        </w:rPr>
      </w:pPr>
      <w:r w:rsidRPr="00C77EA3">
        <w:rPr>
          <w:sz w:val="22"/>
          <w:szCs w:val="22"/>
        </w:rPr>
        <w:t xml:space="preserve">Το Τεχνικό Δελτίο Πράξης (ΤΔΠ), αποτελεί την πρόταση του Δικαιούχου και συμπληρώνεται αποκλειστικά στην ηλεκτρονική μορφή που διατίθεται στο ΟΠΣ ΕΣΠΑ. </w:t>
      </w:r>
    </w:p>
    <w:p w:rsidR="00800F44" w:rsidRPr="00C77EA3" w:rsidRDefault="00800F44" w:rsidP="00466094">
      <w:pPr>
        <w:pStyle w:val="Default"/>
        <w:spacing w:line="276" w:lineRule="auto"/>
        <w:jc w:val="both"/>
        <w:rPr>
          <w:sz w:val="22"/>
          <w:szCs w:val="22"/>
        </w:rPr>
      </w:pPr>
      <w:r w:rsidRPr="00C77EA3">
        <w:rPr>
          <w:sz w:val="22"/>
          <w:szCs w:val="22"/>
        </w:rPr>
        <w:t xml:space="preserve">Η υποβολή της πρότασης συνιστά και αίτηση χρηματοδότησης του δυνητικού δικαιούχου. Αναπόσπαστο στοιχείο της πρότασης αποτελούν τα δικαιολογητικά/έγγραφα, τα οποία συνοδεύουν το ΤΔΠ. Τα συνοδευτικά δικαιολογητικά/ έγγραφα, υποβάλλονται σε μορφή αρχείου τύπου </w:t>
      </w:r>
      <w:proofErr w:type="spellStart"/>
      <w:r w:rsidRPr="00C77EA3">
        <w:rPr>
          <w:sz w:val="22"/>
          <w:szCs w:val="22"/>
        </w:rPr>
        <w:t>pdf</w:t>
      </w:r>
      <w:proofErr w:type="spellEnd"/>
      <w:r w:rsidRPr="00C77EA3">
        <w:rPr>
          <w:sz w:val="22"/>
          <w:szCs w:val="22"/>
        </w:rPr>
        <w:t xml:space="preserve">, ως συνημμένα στο ΤΔΠ. Σε περιπτώσεις εγγράφων, για τα οποία </w:t>
      </w:r>
      <w:r w:rsidRPr="00C77EA3">
        <w:rPr>
          <w:b/>
          <w:bCs/>
          <w:sz w:val="22"/>
          <w:szCs w:val="22"/>
        </w:rPr>
        <w:t>δεν είναι τεχνικά εφικτή η ηλεκτρονική επισύναψη/υποβολή (π.χ. χάρτες, σχέδια, κλπ), ο δικαιούχος υποχρεούται να τα αποστείλει στον ΕΦ</w:t>
      </w:r>
      <w:r w:rsidRPr="00C77EA3">
        <w:rPr>
          <w:sz w:val="22"/>
          <w:szCs w:val="22"/>
        </w:rPr>
        <w:t xml:space="preserve">, σύμφωνα με όσα ορίζονται στην πρόσκληση. </w:t>
      </w:r>
    </w:p>
    <w:p w:rsidR="00800F44" w:rsidRPr="00C77EA3" w:rsidRDefault="00466094" w:rsidP="00466094">
      <w:pPr>
        <w:pStyle w:val="Default"/>
        <w:spacing w:line="276" w:lineRule="auto"/>
        <w:ind w:hanging="142"/>
        <w:jc w:val="both"/>
        <w:rPr>
          <w:sz w:val="22"/>
          <w:szCs w:val="22"/>
        </w:rPr>
      </w:pPr>
      <w:r w:rsidRPr="00C77EA3">
        <w:rPr>
          <w:sz w:val="22"/>
          <w:szCs w:val="22"/>
        </w:rPr>
        <w:t xml:space="preserve">   </w:t>
      </w:r>
      <w:r w:rsidR="00800F44" w:rsidRPr="00C77EA3">
        <w:rPr>
          <w:sz w:val="22"/>
          <w:szCs w:val="22"/>
        </w:rPr>
        <w:t>Στον παρακάτω πίνακα απεικονίζονται τα απαιτούμενα δικαιολογητικά/ έγγραφα για την υποβολή της πρότασης καθώς επίσης και με ποιο στάδιο αξιολόγησης συνδέονται.</w:t>
      </w:r>
    </w:p>
    <w:p w:rsidR="001914B1" w:rsidRPr="00A26428" w:rsidRDefault="001914B1" w:rsidP="00466094">
      <w:pPr>
        <w:pStyle w:val="Default"/>
        <w:spacing w:line="276" w:lineRule="auto"/>
        <w:ind w:hanging="142"/>
        <w:jc w:val="both"/>
        <w:rPr>
          <w:sz w:val="22"/>
          <w:szCs w:val="22"/>
        </w:rPr>
      </w:pPr>
    </w:p>
    <w:p w:rsidR="00C77EA3" w:rsidRPr="00A26428" w:rsidRDefault="00C77EA3" w:rsidP="00466094">
      <w:pPr>
        <w:pStyle w:val="Default"/>
        <w:spacing w:line="276" w:lineRule="auto"/>
        <w:ind w:hanging="142"/>
        <w:jc w:val="both"/>
        <w:rPr>
          <w:sz w:val="22"/>
          <w:szCs w:val="22"/>
        </w:rPr>
      </w:pPr>
    </w:p>
    <w:tbl>
      <w:tblPr>
        <w:tblStyle w:val="a6"/>
        <w:tblW w:w="8613" w:type="dxa"/>
        <w:tblLook w:val="04A0"/>
      </w:tblPr>
      <w:tblGrid>
        <w:gridCol w:w="460"/>
        <w:gridCol w:w="6939"/>
        <w:gridCol w:w="1214"/>
      </w:tblGrid>
      <w:tr w:rsidR="006E5020" w:rsidTr="00BA16AC">
        <w:tc>
          <w:tcPr>
            <w:tcW w:w="7399" w:type="dxa"/>
            <w:gridSpan w:val="2"/>
            <w:tcBorders>
              <w:bottom w:val="single" w:sz="4" w:space="0" w:color="000000" w:themeColor="text1"/>
            </w:tcBorders>
            <w:shd w:val="clear" w:color="auto" w:fill="A6A6A6" w:themeFill="background1" w:themeFillShade="A6"/>
          </w:tcPr>
          <w:p w:rsidR="00EE1CB6" w:rsidRDefault="00EE1CB6" w:rsidP="00EE1CB6">
            <w:pPr>
              <w:pStyle w:val="Default"/>
              <w:jc w:val="center"/>
              <w:rPr>
                <w:b/>
                <w:bCs/>
                <w:sz w:val="22"/>
                <w:szCs w:val="22"/>
              </w:rPr>
            </w:pPr>
          </w:p>
          <w:p w:rsidR="006E5020" w:rsidRDefault="006E5020" w:rsidP="00EE1CB6">
            <w:pPr>
              <w:pStyle w:val="Default"/>
              <w:jc w:val="center"/>
              <w:rPr>
                <w:sz w:val="22"/>
                <w:szCs w:val="22"/>
              </w:rPr>
            </w:pPr>
            <w:r>
              <w:rPr>
                <w:b/>
                <w:bCs/>
                <w:sz w:val="22"/>
                <w:szCs w:val="22"/>
              </w:rPr>
              <w:t>ΕΙΔΟΣ ΔΙΚΑΙΟΛΟΓΗΤΙΚΟΥ</w:t>
            </w:r>
          </w:p>
          <w:p w:rsidR="006E5020" w:rsidRDefault="006E5020" w:rsidP="00EE1CB6">
            <w:pPr>
              <w:pStyle w:val="Default"/>
              <w:spacing w:line="276" w:lineRule="auto"/>
              <w:jc w:val="center"/>
              <w:rPr>
                <w:b/>
                <w:u w:val="single"/>
              </w:rPr>
            </w:pPr>
          </w:p>
        </w:tc>
        <w:tc>
          <w:tcPr>
            <w:tcW w:w="1214" w:type="dxa"/>
            <w:tcBorders>
              <w:bottom w:val="single" w:sz="4" w:space="0" w:color="000000" w:themeColor="text1"/>
            </w:tcBorders>
            <w:shd w:val="clear" w:color="auto" w:fill="A6A6A6" w:themeFill="background1" w:themeFillShade="A6"/>
          </w:tcPr>
          <w:p w:rsidR="006E5020" w:rsidRDefault="006E5020" w:rsidP="00466094">
            <w:pPr>
              <w:pStyle w:val="Default"/>
              <w:spacing w:line="276" w:lineRule="auto"/>
              <w:jc w:val="both"/>
              <w:rPr>
                <w:b/>
                <w:u w:val="single"/>
              </w:rPr>
            </w:pPr>
          </w:p>
        </w:tc>
      </w:tr>
      <w:tr w:rsidR="00EE1CB6" w:rsidTr="00596F02">
        <w:trPr>
          <w:trHeight w:val="567"/>
        </w:trPr>
        <w:tc>
          <w:tcPr>
            <w:tcW w:w="7399" w:type="dxa"/>
            <w:gridSpan w:val="2"/>
            <w:shd w:val="clear" w:color="auto" w:fill="D9D9D9" w:themeFill="background1" w:themeFillShade="D9"/>
            <w:vAlign w:val="center"/>
          </w:tcPr>
          <w:p w:rsidR="00EE1CB6" w:rsidRPr="00596F02" w:rsidRDefault="00EE1CB6" w:rsidP="00596F02">
            <w:pPr>
              <w:pStyle w:val="Default"/>
              <w:rPr>
                <w:sz w:val="22"/>
                <w:szCs w:val="22"/>
              </w:rPr>
            </w:pPr>
            <w:r>
              <w:rPr>
                <w:b/>
                <w:bCs/>
                <w:sz w:val="22"/>
                <w:szCs w:val="22"/>
              </w:rPr>
              <w:t xml:space="preserve">Α. Στοιχεία για τον έλεγχο συμβατότητας της πρότασης </w:t>
            </w:r>
          </w:p>
        </w:tc>
        <w:tc>
          <w:tcPr>
            <w:tcW w:w="1214" w:type="dxa"/>
            <w:shd w:val="clear" w:color="auto" w:fill="D9D9D9" w:themeFill="background1" w:themeFillShade="D9"/>
            <w:vAlign w:val="center"/>
          </w:tcPr>
          <w:p w:rsidR="00EE1CB6" w:rsidRPr="00596F02" w:rsidRDefault="00EE1CB6" w:rsidP="00596F02">
            <w:pPr>
              <w:pStyle w:val="Default"/>
              <w:jc w:val="center"/>
              <w:rPr>
                <w:sz w:val="20"/>
                <w:szCs w:val="20"/>
                <w:lang w:val="en-US"/>
              </w:rPr>
            </w:pPr>
            <w:r>
              <w:rPr>
                <w:b/>
                <w:bCs/>
                <w:sz w:val="20"/>
                <w:szCs w:val="20"/>
              </w:rPr>
              <w:t>ΣΤΑΔΙΟ ΑΞΙΟΛ/ΣΗΣ</w:t>
            </w:r>
          </w:p>
        </w:tc>
      </w:tr>
      <w:tr w:rsidR="00EE1CB6" w:rsidTr="00EE1CB6">
        <w:tc>
          <w:tcPr>
            <w:tcW w:w="460" w:type="dxa"/>
          </w:tcPr>
          <w:p w:rsidR="00EE1CB6" w:rsidRDefault="00EE1CB6" w:rsidP="00466094">
            <w:pPr>
              <w:pStyle w:val="Default"/>
              <w:spacing w:line="276" w:lineRule="auto"/>
              <w:jc w:val="both"/>
              <w:rPr>
                <w:b/>
                <w:u w:val="single"/>
              </w:rPr>
            </w:pPr>
            <w:r>
              <w:rPr>
                <w:sz w:val="22"/>
                <w:szCs w:val="22"/>
              </w:rPr>
              <w:t>1</w:t>
            </w:r>
          </w:p>
        </w:tc>
        <w:tc>
          <w:tcPr>
            <w:tcW w:w="6939" w:type="dxa"/>
          </w:tcPr>
          <w:p w:rsidR="00EE1CB6" w:rsidRDefault="00BA16AC" w:rsidP="00466094">
            <w:pPr>
              <w:pStyle w:val="Default"/>
              <w:spacing w:line="276" w:lineRule="auto"/>
              <w:jc w:val="both"/>
              <w:rPr>
                <w:b/>
                <w:u w:val="single"/>
              </w:rPr>
            </w:pPr>
            <w:r>
              <w:rPr>
                <w:b/>
                <w:bCs/>
                <w:sz w:val="22"/>
                <w:szCs w:val="22"/>
              </w:rPr>
              <w:t xml:space="preserve">Τεχνικό Δελτίο Πράξης – ΤΔΠ </w:t>
            </w:r>
            <w:r>
              <w:rPr>
                <w:sz w:val="22"/>
                <w:szCs w:val="22"/>
              </w:rPr>
              <w:t>(Υποβάλλεται ηλεκτρονικά μέσω του ΟΠΣ ΕΣΠΑ) Στην πρόσκληση επισυνάπτεται Υπόδειγμα Τεχνικού Δελτίου Πράξης και οδηγίες συμπλήρωσης.</w:t>
            </w:r>
          </w:p>
        </w:tc>
        <w:tc>
          <w:tcPr>
            <w:tcW w:w="1214" w:type="dxa"/>
          </w:tcPr>
          <w:p w:rsidR="00EE1CB6" w:rsidRDefault="00EE1CB6" w:rsidP="00466094">
            <w:pPr>
              <w:pStyle w:val="Default"/>
              <w:spacing w:line="276" w:lineRule="auto"/>
              <w:jc w:val="both"/>
              <w:rPr>
                <w:b/>
                <w:u w:val="single"/>
              </w:rPr>
            </w:pPr>
            <w:r>
              <w:rPr>
                <w:sz w:val="22"/>
                <w:szCs w:val="22"/>
              </w:rPr>
              <w:t>Α, Β1-Β5</w:t>
            </w:r>
          </w:p>
        </w:tc>
      </w:tr>
      <w:tr w:rsidR="00EE1CB6" w:rsidTr="00EE1CB6">
        <w:tc>
          <w:tcPr>
            <w:tcW w:w="460" w:type="dxa"/>
          </w:tcPr>
          <w:p w:rsidR="00EE1CB6" w:rsidRDefault="00EE1CB6" w:rsidP="00466094">
            <w:pPr>
              <w:pStyle w:val="Default"/>
              <w:spacing w:line="276" w:lineRule="auto"/>
              <w:jc w:val="both"/>
              <w:rPr>
                <w:b/>
                <w:u w:val="single"/>
              </w:rPr>
            </w:pPr>
            <w:r w:rsidRPr="006E5020">
              <w:rPr>
                <w:sz w:val="22"/>
                <w:szCs w:val="22"/>
              </w:rPr>
              <w:t>2</w:t>
            </w:r>
          </w:p>
        </w:tc>
        <w:tc>
          <w:tcPr>
            <w:tcW w:w="6939" w:type="dxa"/>
          </w:tcPr>
          <w:p w:rsidR="00EE1CB6" w:rsidRDefault="00EE1CB6" w:rsidP="006E5020">
            <w:pPr>
              <w:pStyle w:val="Default"/>
              <w:jc w:val="both"/>
              <w:rPr>
                <w:sz w:val="22"/>
                <w:szCs w:val="22"/>
              </w:rPr>
            </w:pPr>
            <w:r>
              <w:rPr>
                <w:b/>
                <w:bCs/>
                <w:sz w:val="22"/>
                <w:szCs w:val="22"/>
              </w:rPr>
              <w:t xml:space="preserve">α) </w:t>
            </w:r>
            <w:r>
              <w:rPr>
                <w:sz w:val="22"/>
                <w:szCs w:val="22"/>
              </w:rPr>
              <w:t xml:space="preserve">Αντίγραφο </w:t>
            </w:r>
            <w:r>
              <w:rPr>
                <w:b/>
                <w:bCs/>
                <w:sz w:val="22"/>
                <w:szCs w:val="22"/>
              </w:rPr>
              <w:t xml:space="preserve">καταστατικού </w:t>
            </w:r>
            <w:r>
              <w:rPr>
                <w:sz w:val="22"/>
                <w:szCs w:val="22"/>
              </w:rPr>
              <w:t xml:space="preserve">του νομικού προσώπου και τροποποιήσεις αυτού ή κωδικοποιημένο καταστατικό που τεκμηριώνουν την </w:t>
            </w:r>
            <w:r>
              <w:rPr>
                <w:sz w:val="22"/>
                <w:szCs w:val="22"/>
              </w:rPr>
              <w:lastRenderedPageBreak/>
              <w:t xml:space="preserve">αρμοδιότητα του δυνητικού δικαιούχου για την εκτέλεση της πράξης. Αφορά όλους τους δυνητικούς δικαιούχους πλην τους ΟΤΑ. </w:t>
            </w:r>
          </w:p>
          <w:p w:rsidR="00EE1CB6" w:rsidRDefault="00EE1CB6" w:rsidP="006E5020">
            <w:pPr>
              <w:pStyle w:val="Default"/>
              <w:jc w:val="both"/>
              <w:rPr>
                <w:sz w:val="22"/>
                <w:szCs w:val="22"/>
              </w:rPr>
            </w:pPr>
            <w:r>
              <w:rPr>
                <w:b/>
                <w:bCs/>
                <w:sz w:val="22"/>
                <w:szCs w:val="22"/>
              </w:rPr>
              <w:t xml:space="preserve">β) Κανονιστικές αποφάσεις </w:t>
            </w:r>
            <w:r>
              <w:rPr>
                <w:sz w:val="22"/>
                <w:szCs w:val="22"/>
              </w:rPr>
              <w:t xml:space="preserve">σε περίπτωση που δεν προκύπτει από το καταστατικό η αρμοδιότητα του δυνητικού δικαιούχου για την εκτέλεση της πράξης. </w:t>
            </w:r>
          </w:p>
          <w:p w:rsidR="00EE1CB6" w:rsidRDefault="00EE1CB6" w:rsidP="006E5020">
            <w:pPr>
              <w:pStyle w:val="Default"/>
              <w:spacing w:line="276" w:lineRule="auto"/>
              <w:jc w:val="both"/>
              <w:rPr>
                <w:b/>
                <w:u w:val="single"/>
              </w:rPr>
            </w:pPr>
            <w:r>
              <w:rPr>
                <w:b/>
                <w:bCs/>
                <w:sz w:val="22"/>
                <w:szCs w:val="22"/>
              </w:rPr>
              <w:t xml:space="preserve">γ) Σχέδιο προγραμματικής σύμβασης </w:t>
            </w:r>
            <w:r>
              <w:rPr>
                <w:sz w:val="22"/>
                <w:szCs w:val="22"/>
              </w:rPr>
              <w:t xml:space="preserve">για τυχόν μεταβίβαση της αρμοδιότητας υλοποίησης σε άλλο φορέα (σύμφωνα με το συνημμένο υπόδειγμα της πρόσκλησης) και </w:t>
            </w:r>
            <w:r>
              <w:rPr>
                <w:b/>
                <w:bCs/>
                <w:sz w:val="22"/>
                <w:szCs w:val="22"/>
              </w:rPr>
              <w:t xml:space="preserve">αποφάσεις </w:t>
            </w:r>
            <w:r>
              <w:rPr>
                <w:sz w:val="22"/>
                <w:szCs w:val="22"/>
              </w:rPr>
              <w:t xml:space="preserve">των αρμοδίων οργάνων των συμβαλλομένων μερών </w:t>
            </w:r>
            <w:r>
              <w:rPr>
                <w:b/>
                <w:bCs/>
                <w:sz w:val="22"/>
                <w:szCs w:val="22"/>
              </w:rPr>
              <w:t xml:space="preserve">για την έγκριση του σχεδίου της Προγραμματικής Σύμβασης </w:t>
            </w:r>
            <w:r>
              <w:rPr>
                <w:sz w:val="22"/>
                <w:szCs w:val="22"/>
              </w:rPr>
              <w:t xml:space="preserve">και την υπογραφή της. </w:t>
            </w:r>
          </w:p>
        </w:tc>
        <w:tc>
          <w:tcPr>
            <w:tcW w:w="1214" w:type="dxa"/>
          </w:tcPr>
          <w:p w:rsidR="000B06DA" w:rsidRDefault="000B06DA" w:rsidP="00466094">
            <w:pPr>
              <w:pStyle w:val="Default"/>
              <w:spacing w:line="276" w:lineRule="auto"/>
              <w:jc w:val="both"/>
              <w:rPr>
                <w:sz w:val="22"/>
                <w:szCs w:val="22"/>
              </w:rPr>
            </w:pPr>
          </w:p>
          <w:p w:rsidR="000B06DA" w:rsidRDefault="000B06DA" w:rsidP="00466094">
            <w:pPr>
              <w:pStyle w:val="Default"/>
              <w:spacing w:line="276" w:lineRule="auto"/>
              <w:jc w:val="both"/>
              <w:rPr>
                <w:sz w:val="22"/>
                <w:szCs w:val="22"/>
              </w:rPr>
            </w:pPr>
          </w:p>
          <w:p w:rsidR="000B06DA" w:rsidRDefault="000B06DA" w:rsidP="00466094">
            <w:pPr>
              <w:pStyle w:val="Default"/>
              <w:spacing w:line="276" w:lineRule="auto"/>
              <w:jc w:val="both"/>
              <w:rPr>
                <w:sz w:val="22"/>
                <w:szCs w:val="22"/>
              </w:rPr>
            </w:pPr>
          </w:p>
          <w:p w:rsidR="00EE1CB6" w:rsidRPr="006E5020" w:rsidRDefault="00EE1CB6" w:rsidP="00466094">
            <w:pPr>
              <w:pStyle w:val="Default"/>
              <w:spacing w:line="276" w:lineRule="auto"/>
              <w:jc w:val="both"/>
              <w:rPr>
                <w:sz w:val="22"/>
                <w:szCs w:val="22"/>
              </w:rPr>
            </w:pPr>
            <w:r w:rsidRPr="006E5020">
              <w:rPr>
                <w:sz w:val="22"/>
                <w:szCs w:val="22"/>
              </w:rPr>
              <w:t>Α</w:t>
            </w:r>
          </w:p>
        </w:tc>
      </w:tr>
      <w:tr w:rsidR="00EE1CB6" w:rsidTr="00554C0E">
        <w:tc>
          <w:tcPr>
            <w:tcW w:w="460" w:type="dxa"/>
            <w:tcBorders>
              <w:bottom w:val="single" w:sz="4" w:space="0" w:color="000000" w:themeColor="text1"/>
            </w:tcBorders>
          </w:tcPr>
          <w:p w:rsidR="00EE1CB6" w:rsidRPr="006E5020" w:rsidRDefault="00EE1CB6" w:rsidP="006E5020">
            <w:pPr>
              <w:pStyle w:val="Default"/>
              <w:jc w:val="both"/>
              <w:rPr>
                <w:sz w:val="22"/>
                <w:szCs w:val="22"/>
              </w:rPr>
            </w:pPr>
            <w:r w:rsidRPr="006E5020">
              <w:rPr>
                <w:sz w:val="22"/>
                <w:szCs w:val="22"/>
              </w:rPr>
              <w:lastRenderedPageBreak/>
              <w:t>3</w:t>
            </w:r>
          </w:p>
        </w:tc>
        <w:tc>
          <w:tcPr>
            <w:tcW w:w="6939" w:type="dxa"/>
            <w:tcBorders>
              <w:bottom w:val="single" w:sz="4" w:space="0" w:color="000000" w:themeColor="text1"/>
            </w:tcBorders>
          </w:tcPr>
          <w:p w:rsidR="00EE1CB6" w:rsidRDefault="00EE1CB6" w:rsidP="006E5020">
            <w:pPr>
              <w:pStyle w:val="Default"/>
              <w:jc w:val="both"/>
              <w:rPr>
                <w:sz w:val="22"/>
                <w:szCs w:val="22"/>
              </w:rPr>
            </w:pPr>
            <w:r>
              <w:rPr>
                <w:b/>
                <w:bCs/>
                <w:sz w:val="22"/>
                <w:szCs w:val="22"/>
              </w:rPr>
              <w:t xml:space="preserve">Απόφαση </w:t>
            </w:r>
            <w:r>
              <w:rPr>
                <w:sz w:val="22"/>
                <w:szCs w:val="22"/>
              </w:rPr>
              <w:t xml:space="preserve">αρμοδίου οργάνου του δυνητικού δικαιούχου για την υποβολή της πρότασης. </w:t>
            </w:r>
          </w:p>
          <w:p w:rsidR="00EE1CB6" w:rsidRDefault="00EE1CB6" w:rsidP="006E5020">
            <w:pPr>
              <w:pStyle w:val="Default"/>
              <w:spacing w:line="276" w:lineRule="auto"/>
              <w:jc w:val="both"/>
              <w:rPr>
                <w:b/>
                <w:u w:val="single"/>
              </w:rPr>
            </w:pPr>
            <w:r>
              <w:rPr>
                <w:sz w:val="22"/>
                <w:szCs w:val="22"/>
              </w:rPr>
              <w:t xml:space="preserve">Στην απόφαση θα πρέπει, επίσης, να αναφέρεται ποιος θα είναι φορέας που θα αναλάβει τη λειτουργία / συντήρηση της πράξης. </w:t>
            </w:r>
          </w:p>
        </w:tc>
        <w:tc>
          <w:tcPr>
            <w:tcW w:w="1214" w:type="dxa"/>
            <w:tcBorders>
              <w:bottom w:val="single" w:sz="4" w:space="0" w:color="000000" w:themeColor="text1"/>
            </w:tcBorders>
          </w:tcPr>
          <w:p w:rsidR="00EE1CB6" w:rsidRDefault="00EE1CB6" w:rsidP="006E5020">
            <w:pPr>
              <w:pStyle w:val="Default"/>
              <w:jc w:val="both"/>
              <w:rPr>
                <w:sz w:val="22"/>
                <w:szCs w:val="22"/>
              </w:rPr>
            </w:pPr>
            <w:r>
              <w:rPr>
                <w:sz w:val="22"/>
                <w:szCs w:val="22"/>
              </w:rPr>
              <w:t xml:space="preserve">Α, Β3 </w:t>
            </w:r>
          </w:p>
          <w:p w:rsidR="00EE1CB6" w:rsidRDefault="00EE1CB6" w:rsidP="00466094">
            <w:pPr>
              <w:pStyle w:val="Default"/>
              <w:spacing w:line="276" w:lineRule="auto"/>
              <w:jc w:val="both"/>
              <w:rPr>
                <w:b/>
                <w:u w:val="single"/>
              </w:rPr>
            </w:pPr>
          </w:p>
        </w:tc>
      </w:tr>
      <w:tr w:rsidR="00EE1CB6" w:rsidTr="00596F02">
        <w:trPr>
          <w:trHeight w:val="454"/>
        </w:trPr>
        <w:tc>
          <w:tcPr>
            <w:tcW w:w="7399" w:type="dxa"/>
            <w:gridSpan w:val="2"/>
            <w:shd w:val="clear" w:color="auto" w:fill="D9D9D9" w:themeFill="background1" w:themeFillShade="D9"/>
            <w:vAlign w:val="center"/>
          </w:tcPr>
          <w:p w:rsidR="00EE1CB6" w:rsidRPr="00596F02" w:rsidRDefault="00EE1CB6" w:rsidP="00596F02">
            <w:pPr>
              <w:pStyle w:val="Default"/>
              <w:rPr>
                <w:sz w:val="22"/>
                <w:szCs w:val="22"/>
              </w:rPr>
            </w:pPr>
            <w:r>
              <w:rPr>
                <w:b/>
                <w:bCs/>
                <w:sz w:val="22"/>
                <w:szCs w:val="22"/>
              </w:rPr>
              <w:t xml:space="preserve">Β1. Στοιχεία σαφήνειας και πληρότητας πρότασης </w:t>
            </w:r>
          </w:p>
        </w:tc>
        <w:tc>
          <w:tcPr>
            <w:tcW w:w="1214" w:type="dxa"/>
            <w:shd w:val="clear" w:color="auto" w:fill="D9D9D9" w:themeFill="background1" w:themeFillShade="D9"/>
          </w:tcPr>
          <w:p w:rsidR="00EE1CB6" w:rsidRDefault="00EE1CB6" w:rsidP="00466094">
            <w:pPr>
              <w:pStyle w:val="Default"/>
              <w:spacing w:line="276" w:lineRule="auto"/>
              <w:jc w:val="both"/>
              <w:rPr>
                <w:b/>
                <w:u w:val="single"/>
              </w:rPr>
            </w:pPr>
          </w:p>
        </w:tc>
      </w:tr>
      <w:tr w:rsidR="00EE1CB6" w:rsidTr="00EE1CB6">
        <w:tc>
          <w:tcPr>
            <w:tcW w:w="460" w:type="dxa"/>
          </w:tcPr>
          <w:p w:rsidR="00EE1CB6" w:rsidRPr="00E852F1" w:rsidRDefault="00EE1CB6" w:rsidP="00466094">
            <w:pPr>
              <w:pStyle w:val="Default"/>
              <w:spacing w:line="276" w:lineRule="auto"/>
              <w:jc w:val="both"/>
            </w:pPr>
            <w:r w:rsidRPr="00E852F1">
              <w:t>1</w:t>
            </w:r>
          </w:p>
        </w:tc>
        <w:tc>
          <w:tcPr>
            <w:tcW w:w="6939" w:type="dxa"/>
          </w:tcPr>
          <w:p w:rsidR="00EE1CB6" w:rsidRDefault="00EE1CB6" w:rsidP="00631D0E">
            <w:pPr>
              <w:pStyle w:val="Default"/>
              <w:jc w:val="both"/>
              <w:rPr>
                <w:sz w:val="22"/>
                <w:szCs w:val="22"/>
              </w:rPr>
            </w:pPr>
            <w:r>
              <w:rPr>
                <w:b/>
                <w:bCs/>
                <w:sz w:val="22"/>
                <w:szCs w:val="22"/>
              </w:rPr>
              <w:t xml:space="preserve">Αναλυτικός προϋπολογισμός έργου (και σε ηλεκτρονική μορφή </w:t>
            </w:r>
            <w:proofErr w:type="spellStart"/>
            <w:r>
              <w:rPr>
                <w:b/>
                <w:bCs/>
                <w:sz w:val="22"/>
                <w:szCs w:val="22"/>
              </w:rPr>
              <w:t>xls</w:t>
            </w:r>
            <w:proofErr w:type="spellEnd"/>
            <w:r>
              <w:rPr>
                <w:b/>
                <w:bCs/>
                <w:sz w:val="22"/>
                <w:szCs w:val="22"/>
              </w:rPr>
              <w:t xml:space="preserve">): </w:t>
            </w:r>
          </w:p>
          <w:p w:rsidR="00EE1CB6" w:rsidRDefault="00EE1CB6" w:rsidP="00631D0E">
            <w:pPr>
              <w:pStyle w:val="Default"/>
              <w:jc w:val="both"/>
              <w:rPr>
                <w:sz w:val="22"/>
                <w:szCs w:val="22"/>
              </w:rPr>
            </w:pPr>
            <w:r>
              <w:rPr>
                <w:b/>
                <w:bCs/>
                <w:sz w:val="22"/>
                <w:szCs w:val="22"/>
              </w:rPr>
              <w:t xml:space="preserve">α) Έργα που εκτελούνται με δημόσιες συμβάσεις: </w:t>
            </w:r>
          </w:p>
          <w:p w:rsidR="00EE1CB6" w:rsidRDefault="00EE1CB6" w:rsidP="00631D0E">
            <w:pPr>
              <w:pStyle w:val="Default"/>
              <w:jc w:val="both"/>
              <w:rPr>
                <w:sz w:val="22"/>
                <w:szCs w:val="22"/>
              </w:rPr>
            </w:pPr>
            <w:r>
              <w:rPr>
                <w:sz w:val="22"/>
                <w:szCs w:val="22"/>
              </w:rPr>
              <w:t xml:space="preserve">Εγκεκριμένα </w:t>
            </w:r>
            <w:r>
              <w:rPr>
                <w:b/>
                <w:bCs/>
                <w:sz w:val="22"/>
                <w:szCs w:val="22"/>
              </w:rPr>
              <w:t xml:space="preserve">τεύχη δημοπράτησης </w:t>
            </w:r>
            <w:r>
              <w:rPr>
                <w:sz w:val="22"/>
                <w:szCs w:val="22"/>
              </w:rPr>
              <w:t xml:space="preserve">της πράξης ή σχέδια τευχών δημοπράτησης. Εφόσον δεν υποβληθούν τεύχη δημοπράτησης, υποβάλλεται αναλυτικός προϋπολογισμός δημοσίου έργου, σύμφωνα με την εθνική νομοθεσία, καθώς και αναλυτικές </w:t>
            </w:r>
            <w:proofErr w:type="spellStart"/>
            <w:r>
              <w:rPr>
                <w:sz w:val="22"/>
                <w:szCs w:val="22"/>
              </w:rPr>
              <w:t>προμετρήσεις</w:t>
            </w:r>
            <w:proofErr w:type="spellEnd"/>
            <w:r>
              <w:rPr>
                <w:sz w:val="22"/>
                <w:szCs w:val="22"/>
              </w:rPr>
              <w:t xml:space="preserve"> για τα έργα υποδομών, θεωρημένες από την αρμόδια τεχνική υπηρεσία. </w:t>
            </w:r>
          </w:p>
          <w:p w:rsidR="00EE1CB6" w:rsidRDefault="00EE1CB6" w:rsidP="00631D0E">
            <w:pPr>
              <w:pStyle w:val="Default"/>
              <w:jc w:val="both"/>
              <w:rPr>
                <w:sz w:val="22"/>
                <w:szCs w:val="22"/>
              </w:rPr>
            </w:pPr>
            <w:r>
              <w:rPr>
                <w:b/>
                <w:bCs/>
                <w:sz w:val="22"/>
                <w:szCs w:val="22"/>
              </w:rPr>
              <w:t xml:space="preserve">β) Έργα που δεν εκτελούνται με δημόσιες συμβάσεις: </w:t>
            </w:r>
          </w:p>
          <w:p w:rsidR="00EE1CB6" w:rsidRDefault="00EE1CB6" w:rsidP="00631D0E">
            <w:pPr>
              <w:pStyle w:val="Default"/>
              <w:spacing w:line="276" w:lineRule="auto"/>
              <w:jc w:val="both"/>
              <w:rPr>
                <w:b/>
                <w:u w:val="single"/>
              </w:rPr>
            </w:pPr>
            <w:r>
              <w:rPr>
                <w:b/>
                <w:bCs/>
                <w:sz w:val="22"/>
                <w:szCs w:val="22"/>
              </w:rPr>
              <w:t xml:space="preserve">Αναλυτικός προϋπολογισμός </w:t>
            </w:r>
            <w:r>
              <w:rPr>
                <w:sz w:val="22"/>
                <w:szCs w:val="22"/>
              </w:rPr>
              <w:t xml:space="preserve">προτεινόμενης πράξης, σύμφωνα με το υπόδειγμα της παρούσας πρόσκλησης. </w:t>
            </w:r>
          </w:p>
        </w:tc>
        <w:tc>
          <w:tcPr>
            <w:tcW w:w="1214" w:type="dxa"/>
          </w:tcPr>
          <w:p w:rsidR="00EE1CB6" w:rsidRDefault="00EE1CB6" w:rsidP="00E852F1">
            <w:pPr>
              <w:pStyle w:val="Default"/>
              <w:jc w:val="both"/>
              <w:rPr>
                <w:sz w:val="22"/>
                <w:szCs w:val="22"/>
              </w:rPr>
            </w:pPr>
            <w:r>
              <w:rPr>
                <w:sz w:val="22"/>
                <w:szCs w:val="22"/>
              </w:rPr>
              <w:t xml:space="preserve">Β1 – Β4 </w:t>
            </w:r>
          </w:p>
          <w:p w:rsidR="00EE1CB6" w:rsidRDefault="00EE1CB6" w:rsidP="00466094">
            <w:pPr>
              <w:pStyle w:val="Default"/>
              <w:spacing w:line="276" w:lineRule="auto"/>
              <w:jc w:val="both"/>
              <w:rPr>
                <w:b/>
                <w:u w:val="single"/>
              </w:rPr>
            </w:pPr>
          </w:p>
        </w:tc>
      </w:tr>
      <w:tr w:rsidR="00EE1CB6" w:rsidTr="00EE1CB6">
        <w:tc>
          <w:tcPr>
            <w:tcW w:w="460" w:type="dxa"/>
          </w:tcPr>
          <w:p w:rsidR="00EE1CB6" w:rsidRPr="00E852F1" w:rsidRDefault="00EE1CB6" w:rsidP="00466094">
            <w:pPr>
              <w:pStyle w:val="Default"/>
              <w:spacing w:line="276" w:lineRule="auto"/>
              <w:jc w:val="both"/>
            </w:pPr>
            <w:r w:rsidRPr="00E852F1">
              <w:t>2</w:t>
            </w:r>
          </w:p>
        </w:tc>
        <w:tc>
          <w:tcPr>
            <w:tcW w:w="6939" w:type="dxa"/>
          </w:tcPr>
          <w:p w:rsidR="00EE1CB6" w:rsidRDefault="00EE1CB6" w:rsidP="00631D0E">
            <w:pPr>
              <w:pStyle w:val="Default"/>
              <w:jc w:val="both"/>
              <w:rPr>
                <w:sz w:val="22"/>
                <w:szCs w:val="22"/>
              </w:rPr>
            </w:pPr>
            <w:r>
              <w:rPr>
                <w:b/>
                <w:bCs/>
                <w:sz w:val="22"/>
                <w:szCs w:val="22"/>
              </w:rPr>
              <w:t xml:space="preserve">Αρχιτεκτονικά σχέδια: </w:t>
            </w:r>
          </w:p>
          <w:p w:rsidR="00EE1CB6" w:rsidRDefault="00EE1CB6" w:rsidP="00631D0E">
            <w:pPr>
              <w:pStyle w:val="Default"/>
              <w:numPr>
                <w:ilvl w:val="0"/>
                <w:numId w:val="7"/>
              </w:numPr>
              <w:ind w:left="175" w:hanging="142"/>
              <w:jc w:val="both"/>
              <w:rPr>
                <w:sz w:val="22"/>
                <w:szCs w:val="22"/>
              </w:rPr>
            </w:pPr>
            <w:r>
              <w:rPr>
                <w:b/>
                <w:bCs/>
                <w:sz w:val="22"/>
                <w:szCs w:val="22"/>
              </w:rPr>
              <w:t xml:space="preserve">Τοπογραφικό </w:t>
            </w:r>
            <w:r>
              <w:rPr>
                <w:sz w:val="22"/>
                <w:szCs w:val="22"/>
              </w:rPr>
              <w:t xml:space="preserve">διάγραμμα και </w:t>
            </w:r>
            <w:r>
              <w:rPr>
                <w:b/>
                <w:bCs/>
                <w:sz w:val="22"/>
                <w:szCs w:val="22"/>
              </w:rPr>
              <w:t xml:space="preserve">διάγραμμα κάλυψης </w:t>
            </w:r>
            <w:r>
              <w:rPr>
                <w:sz w:val="22"/>
                <w:szCs w:val="22"/>
              </w:rPr>
              <w:t xml:space="preserve">(κλίμακα 1:200) υπογεγραμμένα από μηχανικό. </w:t>
            </w:r>
          </w:p>
          <w:p w:rsidR="00EE1CB6" w:rsidRPr="00C77EA3" w:rsidRDefault="00EE1CB6" w:rsidP="00C77EA3">
            <w:pPr>
              <w:pStyle w:val="Default"/>
              <w:numPr>
                <w:ilvl w:val="0"/>
                <w:numId w:val="7"/>
              </w:numPr>
              <w:ind w:left="175" w:hanging="142"/>
              <w:jc w:val="both"/>
              <w:rPr>
                <w:sz w:val="22"/>
                <w:szCs w:val="22"/>
              </w:rPr>
            </w:pPr>
            <w:r>
              <w:rPr>
                <w:b/>
                <w:bCs/>
                <w:sz w:val="22"/>
                <w:szCs w:val="22"/>
              </w:rPr>
              <w:t xml:space="preserve">Σχέδια </w:t>
            </w:r>
            <w:r>
              <w:rPr>
                <w:sz w:val="22"/>
                <w:szCs w:val="22"/>
              </w:rPr>
              <w:t xml:space="preserve">(όσα κατά περίπτωση απαιτούνται) υπογεγραμμένα από μηχανικό: κατόψεις, όψεις, τομές, </w:t>
            </w:r>
            <w:r>
              <w:rPr>
                <w:b/>
                <w:bCs/>
                <w:sz w:val="22"/>
                <w:szCs w:val="22"/>
              </w:rPr>
              <w:t>από τα οποία πρέπει να προκύπτει η προσβασιμότητα ΑΜΕΑ</w:t>
            </w:r>
            <w:r>
              <w:rPr>
                <w:sz w:val="22"/>
                <w:szCs w:val="22"/>
              </w:rPr>
              <w:t xml:space="preserve">, σύμφωνα με τα οριζόμενα στο σχετικό παράρτημα της πρόσκλησης. Στις περιπτώσεις που στο έργο περιλαμβάνεται η προμήθεια εξοπλισμού, </w:t>
            </w:r>
            <w:r>
              <w:rPr>
                <w:b/>
                <w:bCs/>
                <w:sz w:val="22"/>
                <w:szCs w:val="22"/>
              </w:rPr>
              <w:t xml:space="preserve">στις κατόψεις θα πρέπει να συμπεριλαμβάνεται η διάταξη του εξοπλισμού στο χώρο. </w:t>
            </w:r>
          </w:p>
        </w:tc>
        <w:tc>
          <w:tcPr>
            <w:tcW w:w="1214" w:type="dxa"/>
          </w:tcPr>
          <w:p w:rsidR="00EE1CB6" w:rsidRDefault="00EE1CB6" w:rsidP="00E852F1">
            <w:pPr>
              <w:pStyle w:val="Default"/>
              <w:jc w:val="both"/>
              <w:rPr>
                <w:sz w:val="22"/>
                <w:szCs w:val="22"/>
              </w:rPr>
            </w:pPr>
            <w:r>
              <w:rPr>
                <w:sz w:val="22"/>
                <w:szCs w:val="22"/>
              </w:rPr>
              <w:t xml:space="preserve">Β1 – Β4 </w:t>
            </w:r>
          </w:p>
          <w:p w:rsidR="00EE1CB6" w:rsidRDefault="00EE1CB6" w:rsidP="00466094">
            <w:pPr>
              <w:pStyle w:val="Default"/>
              <w:spacing w:line="276" w:lineRule="auto"/>
              <w:jc w:val="both"/>
              <w:rPr>
                <w:b/>
                <w:u w:val="single"/>
              </w:rPr>
            </w:pPr>
          </w:p>
        </w:tc>
      </w:tr>
      <w:tr w:rsidR="00EE1CB6" w:rsidTr="00EE1CB6">
        <w:tc>
          <w:tcPr>
            <w:tcW w:w="460" w:type="dxa"/>
          </w:tcPr>
          <w:p w:rsidR="00EE1CB6" w:rsidRPr="00E852F1" w:rsidRDefault="00EE1CB6" w:rsidP="00466094">
            <w:pPr>
              <w:pStyle w:val="Default"/>
              <w:spacing w:line="276" w:lineRule="auto"/>
              <w:jc w:val="both"/>
            </w:pPr>
            <w:r w:rsidRPr="00E852F1">
              <w:t>3</w:t>
            </w:r>
          </w:p>
        </w:tc>
        <w:tc>
          <w:tcPr>
            <w:tcW w:w="6939" w:type="dxa"/>
          </w:tcPr>
          <w:p w:rsidR="00EE1CB6" w:rsidRPr="00C77EA3" w:rsidRDefault="00EE1CB6" w:rsidP="00C77EA3">
            <w:pPr>
              <w:pStyle w:val="Default"/>
              <w:jc w:val="both"/>
              <w:rPr>
                <w:sz w:val="22"/>
                <w:szCs w:val="22"/>
              </w:rPr>
            </w:pPr>
            <w:r>
              <w:rPr>
                <w:b/>
                <w:bCs/>
                <w:sz w:val="22"/>
                <w:szCs w:val="22"/>
              </w:rPr>
              <w:t xml:space="preserve">Βεβαίωση έναρξης εργασιών </w:t>
            </w:r>
            <w:r>
              <w:rPr>
                <w:sz w:val="22"/>
                <w:szCs w:val="22"/>
              </w:rPr>
              <w:t xml:space="preserve">(μη φυσικού προσώπου) από την ΑΑΔΕ, από την οποία να προκύπτει και το καθεστώς ΦΠΑ. </w:t>
            </w:r>
          </w:p>
        </w:tc>
        <w:tc>
          <w:tcPr>
            <w:tcW w:w="1214" w:type="dxa"/>
          </w:tcPr>
          <w:p w:rsidR="00EE1CB6" w:rsidRDefault="00EE1CB6" w:rsidP="00E852F1">
            <w:pPr>
              <w:pStyle w:val="Default"/>
              <w:jc w:val="both"/>
              <w:rPr>
                <w:sz w:val="22"/>
                <w:szCs w:val="22"/>
              </w:rPr>
            </w:pPr>
            <w:r>
              <w:rPr>
                <w:sz w:val="22"/>
                <w:szCs w:val="22"/>
              </w:rPr>
              <w:t xml:space="preserve">Β1 – Β4 </w:t>
            </w:r>
          </w:p>
          <w:p w:rsidR="00EE1CB6" w:rsidRDefault="00EE1CB6" w:rsidP="00466094">
            <w:pPr>
              <w:pStyle w:val="Default"/>
              <w:spacing w:line="276" w:lineRule="auto"/>
              <w:jc w:val="both"/>
              <w:rPr>
                <w:b/>
                <w:u w:val="single"/>
              </w:rPr>
            </w:pPr>
          </w:p>
        </w:tc>
      </w:tr>
      <w:tr w:rsidR="00EE1CB6" w:rsidTr="00554C0E">
        <w:tc>
          <w:tcPr>
            <w:tcW w:w="460" w:type="dxa"/>
            <w:tcBorders>
              <w:bottom w:val="single" w:sz="4" w:space="0" w:color="000000" w:themeColor="text1"/>
            </w:tcBorders>
          </w:tcPr>
          <w:p w:rsidR="00EE1CB6" w:rsidRPr="00E852F1" w:rsidRDefault="00EE1CB6" w:rsidP="00466094">
            <w:pPr>
              <w:pStyle w:val="Default"/>
              <w:spacing w:line="276" w:lineRule="auto"/>
              <w:jc w:val="both"/>
            </w:pPr>
            <w:r w:rsidRPr="00E852F1">
              <w:t>4</w:t>
            </w:r>
          </w:p>
        </w:tc>
        <w:tc>
          <w:tcPr>
            <w:tcW w:w="6939" w:type="dxa"/>
            <w:tcBorders>
              <w:bottom w:val="single" w:sz="4" w:space="0" w:color="000000" w:themeColor="text1"/>
            </w:tcBorders>
          </w:tcPr>
          <w:p w:rsidR="00EE1CB6" w:rsidRPr="00C77EA3" w:rsidRDefault="00EE1CB6" w:rsidP="00C77EA3">
            <w:pPr>
              <w:pStyle w:val="Default"/>
              <w:jc w:val="both"/>
              <w:rPr>
                <w:sz w:val="22"/>
                <w:szCs w:val="22"/>
              </w:rPr>
            </w:pPr>
            <w:r>
              <w:rPr>
                <w:sz w:val="22"/>
                <w:szCs w:val="22"/>
              </w:rPr>
              <w:t xml:space="preserve">Δικαιολογητικά που αποδεικνύουν το </w:t>
            </w:r>
            <w:r>
              <w:rPr>
                <w:b/>
                <w:bCs/>
                <w:sz w:val="22"/>
                <w:szCs w:val="22"/>
              </w:rPr>
              <w:t xml:space="preserve">εύλογο κόστος </w:t>
            </w:r>
            <w:r>
              <w:rPr>
                <w:sz w:val="22"/>
                <w:szCs w:val="22"/>
              </w:rPr>
              <w:t xml:space="preserve">των δαπανών, σύμφωνα με τα οριζόμενα στον ενημερωτικό οδηγό της πρόσκλησης (Ενότητα 5). </w:t>
            </w:r>
          </w:p>
        </w:tc>
        <w:tc>
          <w:tcPr>
            <w:tcW w:w="1214" w:type="dxa"/>
            <w:tcBorders>
              <w:bottom w:val="single" w:sz="4" w:space="0" w:color="000000" w:themeColor="text1"/>
            </w:tcBorders>
          </w:tcPr>
          <w:p w:rsidR="00EE1CB6" w:rsidRDefault="00EE1CB6" w:rsidP="00E852F1">
            <w:pPr>
              <w:pStyle w:val="Default"/>
              <w:jc w:val="both"/>
              <w:rPr>
                <w:sz w:val="22"/>
                <w:szCs w:val="22"/>
              </w:rPr>
            </w:pPr>
            <w:r>
              <w:rPr>
                <w:sz w:val="22"/>
                <w:szCs w:val="22"/>
              </w:rPr>
              <w:t xml:space="preserve">Β1, Β2 </w:t>
            </w:r>
          </w:p>
          <w:p w:rsidR="00EE1CB6" w:rsidRDefault="00EE1CB6" w:rsidP="00466094">
            <w:pPr>
              <w:pStyle w:val="Default"/>
              <w:spacing w:line="276" w:lineRule="auto"/>
              <w:jc w:val="both"/>
              <w:rPr>
                <w:b/>
                <w:u w:val="single"/>
              </w:rPr>
            </w:pPr>
          </w:p>
        </w:tc>
      </w:tr>
      <w:tr w:rsidR="00EE1CB6" w:rsidTr="00596F02">
        <w:trPr>
          <w:trHeight w:val="567"/>
        </w:trPr>
        <w:tc>
          <w:tcPr>
            <w:tcW w:w="7399" w:type="dxa"/>
            <w:gridSpan w:val="2"/>
            <w:shd w:val="clear" w:color="auto" w:fill="D9D9D9" w:themeFill="background1" w:themeFillShade="D9"/>
          </w:tcPr>
          <w:p w:rsidR="00EE1CB6" w:rsidRPr="00596F02" w:rsidRDefault="00EE1CB6" w:rsidP="00596F02">
            <w:pPr>
              <w:pStyle w:val="Default"/>
              <w:jc w:val="both"/>
              <w:rPr>
                <w:sz w:val="22"/>
                <w:szCs w:val="22"/>
              </w:rPr>
            </w:pPr>
            <w:r>
              <w:rPr>
                <w:b/>
                <w:bCs/>
                <w:sz w:val="22"/>
                <w:szCs w:val="22"/>
              </w:rPr>
              <w:t xml:space="preserve">Β.2 Στοιχεία τήρησης θεσμικού πλαισίου και ενσωμάτωσης οριζόντιων πολιτικών </w:t>
            </w:r>
          </w:p>
        </w:tc>
        <w:tc>
          <w:tcPr>
            <w:tcW w:w="1214" w:type="dxa"/>
            <w:shd w:val="clear" w:color="auto" w:fill="D9D9D9" w:themeFill="background1" w:themeFillShade="D9"/>
          </w:tcPr>
          <w:p w:rsidR="00EE1CB6" w:rsidRDefault="00EE1CB6" w:rsidP="00466094">
            <w:pPr>
              <w:pStyle w:val="Default"/>
              <w:spacing w:line="276" w:lineRule="auto"/>
              <w:jc w:val="both"/>
              <w:rPr>
                <w:b/>
                <w:u w:val="single"/>
              </w:rPr>
            </w:pPr>
          </w:p>
        </w:tc>
      </w:tr>
      <w:tr w:rsidR="00EE1CB6" w:rsidTr="00EE1CB6">
        <w:tc>
          <w:tcPr>
            <w:tcW w:w="460" w:type="dxa"/>
          </w:tcPr>
          <w:p w:rsidR="00EE1CB6" w:rsidRPr="00D724FF" w:rsidRDefault="00EE1CB6" w:rsidP="00466094">
            <w:pPr>
              <w:pStyle w:val="Default"/>
              <w:spacing w:line="276" w:lineRule="auto"/>
              <w:jc w:val="both"/>
            </w:pPr>
            <w:r w:rsidRPr="00D724FF">
              <w:t>1</w:t>
            </w:r>
          </w:p>
        </w:tc>
        <w:tc>
          <w:tcPr>
            <w:tcW w:w="6939" w:type="dxa"/>
          </w:tcPr>
          <w:p w:rsidR="00EE1CB6" w:rsidRDefault="00EE1CB6" w:rsidP="00E852F1">
            <w:pPr>
              <w:pStyle w:val="Default"/>
              <w:jc w:val="both"/>
              <w:rPr>
                <w:sz w:val="22"/>
                <w:szCs w:val="22"/>
              </w:rPr>
            </w:pPr>
            <w:r>
              <w:rPr>
                <w:sz w:val="22"/>
                <w:szCs w:val="22"/>
              </w:rPr>
              <w:t xml:space="preserve">Έκθεση τεκμηρίωσης εξασφάλισης της </w:t>
            </w:r>
            <w:r>
              <w:rPr>
                <w:b/>
                <w:bCs/>
                <w:sz w:val="22"/>
                <w:szCs w:val="22"/>
              </w:rPr>
              <w:t xml:space="preserve">προσβασιμότητας των ατόμων με αναπηρία </w:t>
            </w:r>
            <w:r>
              <w:rPr>
                <w:sz w:val="22"/>
                <w:szCs w:val="22"/>
              </w:rPr>
              <w:t>(</w:t>
            </w:r>
            <w:r>
              <w:rPr>
                <w:i/>
                <w:iCs/>
                <w:sz w:val="22"/>
                <w:szCs w:val="22"/>
              </w:rPr>
              <w:t xml:space="preserve">για την εξέταση της έκθεσης συνυπολογίζονται η απεικόνιση της προσβασιμότητας ΑΜΕΑ στα σχέδια καθώς και οι προτεινόμενες δαπάνες για παρεμβάσεις προσβασιμότητας ΑΜΕΑ στον αναλυτικό προϋπολογισμό πράξης). </w:t>
            </w:r>
          </w:p>
          <w:p w:rsidR="00EE1CB6" w:rsidRDefault="00EE1CB6" w:rsidP="00E852F1">
            <w:pPr>
              <w:pStyle w:val="Default"/>
              <w:jc w:val="both"/>
              <w:rPr>
                <w:sz w:val="22"/>
                <w:szCs w:val="22"/>
              </w:rPr>
            </w:pPr>
            <w:r>
              <w:rPr>
                <w:sz w:val="22"/>
                <w:szCs w:val="22"/>
              </w:rPr>
              <w:t xml:space="preserve">Οι κανόνες που πρέπει να τηρούνται για την εξασφάλιση της προσβασιμότητας ΑΜΕΑ καθώς και το βασικό ισχύον θεσμικό πλαίσιο, παρουσιάζονται στον Οδηγό: Παράρτημα ΙΙ για την εξειδίκευση του </w:t>
            </w:r>
            <w:r>
              <w:rPr>
                <w:sz w:val="22"/>
                <w:szCs w:val="22"/>
              </w:rPr>
              <w:lastRenderedPageBreak/>
              <w:t xml:space="preserve">κριτηρίου αξιολόγησης «Εξασφάλιση της προσβασιμότητας στα άτομα με αναπηρία» (συνημμένο αρχείο πρόσκλησης: </w:t>
            </w:r>
          </w:p>
          <w:p w:rsidR="00EE1CB6" w:rsidRDefault="00EE1CB6" w:rsidP="00E852F1">
            <w:pPr>
              <w:pStyle w:val="Default"/>
              <w:jc w:val="both"/>
              <w:rPr>
                <w:sz w:val="22"/>
                <w:szCs w:val="22"/>
              </w:rPr>
            </w:pPr>
            <w:r>
              <w:rPr>
                <w:sz w:val="22"/>
                <w:szCs w:val="22"/>
              </w:rPr>
              <w:t>1.b_O.I.1_11b_Ο.I.1_1_ΠΑΡΑΡΤ_II_ΠΡΟΣΒΑΣΙΜΟΤΗΤΑ_ΑΜΕΑ_v1</w:t>
            </w:r>
            <w:r w:rsidRPr="00C26C82">
              <w:rPr>
                <w:sz w:val="22"/>
                <w:szCs w:val="22"/>
              </w:rPr>
              <w:t>_</w:t>
            </w:r>
            <w:r w:rsidR="000C0F92" w:rsidRPr="000C0F92">
              <w:rPr>
                <w:bCs/>
                <w:sz w:val="22"/>
                <w:szCs w:val="22"/>
              </w:rPr>
              <w:t>080517</w:t>
            </w:r>
            <w:r>
              <w:rPr>
                <w:sz w:val="22"/>
                <w:szCs w:val="22"/>
              </w:rPr>
              <w:t xml:space="preserve">) </w:t>
            </w:r>
          </w:p>
          <w:p w:rsidR="00EE1CB6" w:rsidRDefault="00EE1CB6" w:rsidP="00E852F1">
            <w:pPr>
              <w:pStyle w:val="Default"/>
              <w:spacing w:line="276" w:lineRule="auto"/>
              <w:jc w:val="both"/>
              <w:rPr>
                <w:b/>
                <w:u w:val="single"/>
              </w:rPr>
            </w:pPr>
            <w:r>
              <w:rPr>
                <w:i/>
                <w:iCs/>
                <w:sz w:val="22"/>
                <w:szCs w:val="22"/>
              </w:rPr>
              <w:t xml:space="preserve">Σημείωση: Σε περίπτωση κατά την οποία μία πράξη έχει ήδη </w:t>
            </w:r>
            <w:proofErr w:type="spellStart"/>
            <w:r>
              <w:rPr>
                <w:i/>
                <w:iCs/>
                <w:sz w:val="22"/>
                <w:szCs w:val="22"/>
              </w:rPr>
              <w:t>συμβασιοποιηθεί</w:t>
            </w:r>
            <w:proofErr w:type="spellEnd"/>
            <w:r>
              <w:rPr>
                <w:i/>
                <w:iCs/>
                <w:sz w:val="22"/>
                <w:szCs w:val="22"/>
              </w:rPr>
              <w:t xml:space="preserve"> και δεν έχει γίνει πρόβλεψη για τα ΑΜΕΑ, εφόσον απαιτείται από τη φύση της πράξης και την κείμενη νομοθεσία, ο δυνητικός δικαιούχος </w:t>
            </w:r>
            <w:r>
              <w:rPr>
                <w:b/>
                <w:bCs/>
                <w:i/>
                <w:iCs/>
                <w:sz w:val="22"/>
                <w:szCs w:val="22"/>
              </w:rPr>
              <w:t xml:space="preserve">με Υπεύθυνη Δήλωση </w:t>
            </w:r>
            <w:r>
              <w:rPr>
                <w:i/>
                <w:iCs/>
                <w:sz w:val="22"/>
                <w:szCs w:val="22"/>
              </w:rPr>
              <w:t xml:space="preserve">θα δεσμεύεται ότι θα αναλάβει όλες τις δαπάνες προσαρμογής για εξασφάλιση προσβασιμότητας για ΑΜΕΑ με δικά του έξοδα. </w:t>
            </w:r>
          </w:p>
        </w:tc>
        <w:tc>
          <w:tcPr>
            <w:tcW w:w="1214" w:type="dxa"/>
          </w:tcPr>
          <w:p w:rsidR="00EE1CB6" w:rsidRDefault="00EE1CB6">
            <w:pPr>
              <w:pStyle w:val="Default"/>
              <w:rPr>
                <w:sz w:val="22"/>
                <w:szCs w:val="22"/>
              </w:rPr>
            </w:pPr>
            <w:r>
              <w:rPr>
                <w:sz w:val="22"/>
                <w:szCs w:val="22"/>
              </w:rPr>
              <w:lastRenderedPageBreak/>
              <w:t xml:space="preserve">Β2 </w:t>
            </w:r>
          </w:p>
        </w:tc>
      </w:tr>
      <w:tr w:rsidR="00EE1CB6" w:rsidTr="00EE1CB6">
        <w:tc>
          <w:tcPr>
            <w:tcW w:w="460" w:type="dxa"/>
          </w:tcPr>
          <w:p w:rsidR="00EE1CB6" w:rsidRPr="00D724FF" w:rsidRDefault="00EE1CB6" w:rsidP="00466094">
            <w:pPr>
              <w:pStyle w:val="Default"/>
              <w:spacing w:line="276" w:lineRule="auto"/>
              <w:jc w:val="both"/>
            </w:pPr>
            <w:r w:rsidRPr="00D724FF">
              <w:lastRenderedPageBreak/>
              <w:t>2</w:t>
            </w:r>
          </w:p>
        </w:tc>
        <w:tc>
          <w:tcPr>
            <w:tcW w:w="6939" w:type="dxa"/>
          </w:tcPr>
          <w:p w:rsidR="00EE1CB6" w:rsidRDefault="00EE1CB6" w:rsidP="00E852F1">
            <w:pPr>
              <w:pStyle w:val="Default"/>
              <w:jc w:val="both"/>
              <w:rPr>
                <w:sz w:val="22"/>
                <w:szCs w:val="22"/>
              </w:rPr>
            </w:pPr>
            <w:r>
              <w:rPr>
                <w:sz w:val="22"/>
                <w:szCs w:val="22"/>
              </w:rPr>
              <w:t xml:space="preserve">Ερωτηματολόγιο ελέγχου κρατικών ενισχύσεων </w:t>
            </w:r>
            <w:r>
              <w:rPr>
                <w:b/>
                <w:bCs/>
                <w:sz w:val="22"/>
                <w:szCs w:val="22"/>
              </w:rPr>
              <w:t xml:space="preserve">έργων πολιτισμού </w:t>
            </w:r>
            <w:r>
              <w:rPr>
                <w:sz w:val="22"/>
                <w:szCs w:val="22"/>
              </w:rPr>
              <w:t xml:space="preserve">ή σύγχρονου πολιτισμού (εφόσον απαιτείται). </w:t>
            </w:r>
          </w:p>
          <w:p w:rsidR="00EE1CB6" w:rsidRDefault="00EE1CB6" w:rsidP="00E852F1">
            <w:pPr>
              <w:pStyle w:val="Default"/>
              <w:jc w:val="both"/>
              <w:rPr>
                <w:sz w:val="22"/>
                <w:szCs w:val="22"/>
              </w:rPr>
            </w:pPr>
            <w:r>
              <w:rPr>
                <w:i/>
                <w:iCs/>
                <w:sz w:val="22"/>
                <w:szCs w:val="22"/>
              </w:rPr>
              <w:t xml:space="preserve">Σημείωση: Λαμβάνοντας υπόψη ότι η έννοια της κρατικής ενίσχυσης είναι μία αντικειμενική και νομική έννοια που ορίζεται απευθείας από την Συνθήκη για τη λειτουργία της Ευρωπαϊκής Ένωσης και ερμηνεύεται από το Δικαστήριο της Ευρωπαϊκής Ένωσης, στον συνημμένο Παράρτημα ΙΙΙ «Οδηγίες για την αρχική αξιολόγηση του κριτηρίου ύπαρξης κρατικής ενίσχυσης στην πράξη» δίνονται κατευθύνσεις / οδηγίες ώστε να εξετάζεται εάν η πράξη ενέχει στοιχεία κρατικής ενίσχυσης (συνημμένο </w:t>
            </w:r>
            <w:proofErr w:type="spellStart"/>
            <w:r>
              <w:rPr>
                <w:i/>
                <w:iCs/>
                <w:sz w:val="22"/>
                <w:szCs w:val="22"/>
              </w:rPr>
              <w:t>αρχείοπρόσκλησης</w:t>
            </w:r>
            <w:proofErr w:type="spellEnd"/>
            <w:r>
              <w:rPr>
                <w:i/>
                <w:iCs/>
                <w:sz w:val="22"/>
                <w:szCs w:val="22"/>
              </w:rPr>
              <w:t>: 1c_Ο.Ι.1_1_ΠΑΡΑΡΤ_ΙΙΙ_ΚΡΑΤΙΚΕΣ_ΕΝΙΣΧΥΣΕΙΣ_v1_</w:t>
            </w:r>
            <w:r w:rsidR="000C0F92" w:rsidRPr="000C0F92">
              <w:rPr>
                <w:bCs/>
                <w:sz w:val="22"/>
                <w:szCs w:val="22"/>
              </w:rPr>
              <w:t>080517</w:t>
            </w:r>
            <w:r>
              <w:rPr>
                <w:i/>
                <w:iCs/>
                <w:sz w:val="22"/>
                <w:szCs w:val="22"/>
              </w:rPr>
              <w:t xml:space="preserve">). </w:t>
            </w:r>
          </w:p>
          <w:p w:rsidR="00EE1CB6" w:rsidRDefault="00EE1CB6" w:rsidP="00E852F1">
            <w:pPr>
              <w:pStyle w:val="Default"/>
              <w:spacing w:line="276" w:lineRule="auto"/>
              <w:jc w:val="both"/>
              <w:rPr>
                <w:b/>
                <w:u w:val="single"/>
              </w:rPr>
            </w:pPr>
            <w:r>
              <w:rPr>
                <w:i/>
                <w:iCs/>
                <w:sz w:val="22"/>
                <w:szCs w:val="22"/>
              </w:rPr>
              <w:t xml:space="preserve">Επίσης </w:t>
            </w:r>
            <w:r w:rsidRPr="00F24431">
              <w:rPr>
                <w:i/>
                <w:iCs/>
                <w:sz w:val="22"/>
                <w:szCs w:val="22"/>
              </w:rPr>
              <w:t>στην ενότητα 8 του παρόντος Οδηγού</w:t>
            </w:r>
            <w:r>
              <w:rPr>
                <w:i/>
                <w:iCs/>
                <w:sz w:val="22"/>
                <w:szCs w:val="22"/>
              </w:rPr>
              <w:t xml:space="preserve"> παρουσιάζεται το </w:t>
            </w:r>
            <w:proofErr w:type="spellStart"/>
            <w:r>
              <w:rPr>
                <w:i/>
                <w:iCs/>
                <w:sz w:val="22"/>
                <w:szCs w:val="22"/>
              </w:rPr>
              <w:t>υπ’αρ</w:t>
            </w:r>
            <w:proofErr w:type="spellEnd"/>
            <w:r>
              <w:rPr>
                <w:i/>
                <w:iCs/>
                <w:sz w:val="22"/>
                <w:szCs w:val="22"/>
              </w:rPr>
              <w:t xml:space="preserve"> 30738/ΕΥΚΕ 482/14.03.2019 έγγραφο της ΕΥΚΕ σχετικά με διατύπωση γνώμης για την παρούσα πρόσκληση. </w:t>
            </w:r>
          </w:p>
        </w:tc>
        <w:tc>
          <w:tcPr>
            <w:tcW w:w="1214" w:type="dxa"/>
          </w:tcPr>
          <w:p w:rsidR="00EE1CB6" w:rsidRDefault="00EE1CB6">
            <w:pPr>
              <w:pStyle w:val="Default"/>
              <w:rPr>
                <w:sz w:val="22"/>
                <w:szCs w:val="22"/>
              </w:rPr>
            </w:pPr>
            <w:r>
              <w:rPr>
                <w:sz w:val="22"/>
                <w:szCs w:val="22"/>
              </w:rPr>
              <w:t xml:space="preserve">Β2 </w:t>
            </w:r>
          </w:p>
        </w:tc>
      </w:tr>
      <w:tr w:rsidR="00EE1CB6" w:rsidTr="00554C0E">
        <w:tc>
          <w:tcPr>
            <w:tcW w:w="460" w:type="dxa"/>
            <w:tcBorders>
              <w:bottom w:val="single" w:sz="4" w:space="0" w:color="000000" w:themeColor="text1"/>
            </w:tcBorders>
          </w:tcPr>
          <w:p w:rsidR="00EE1CB6" w:rsidRPr="00D724FF" w:rsidRDefault="00EE1CB6" w:rsidP="00466094">
            <w:pPr>
              <w:pStyle w:val="Default"/>
              <w:spacing w:line="276" w:lineRule="auto"/>
              <w:jc w:val="both"/>
            </w:pPr>
            <w:r w:rsidRPr="00D724FF">
              <w:t>3</w:t>
            </w:r>
          </w:p>
        </w:tc>
        <w:tc>
          <w:tcPr>
            <w:tcW w:w="6939" w:type="dxa"/>
            <w:tcBorders>
              <w:bottom w:val="single" w:sz="4" w:space="0" w:color="000000" w:themeColor="text1"/>
            </w:tcBorders>
          </w:tcPr>
          <w:p w:rsidR="00E32726" w:rsidRDefault="00EE1CB6" w:rsidP="00D724FF">
            <w:pPr>
              <w:pStyle w:val="Default"/>
              <w:jc w:val="both"/>
              <w:rPr>
                <w:sz w:val="22"/>
                <w:szCs w:val="22"/>
              </w:rPr>
            </w:pPr>
            <w:r>
              <w:rPr>
                <w:sz w:val="22"/>
                <w:szCs w:val="22"/>
              </w:rPr>
              <w:t xml:space="preserve">Απόφαση Έγκρισης </w:t>
            </w:r>
            <w:r>
              <w:rPr>
                <w:b/>
                <w:bCs/>
                <w:sz w:val="22"/>
                <w:szCs w:val="22"/>
              </w:rPr>
              <w:t xml:space="preserve">Περιβαλλοντικών Όρων </w:t>
            </w:r>
            <w:r>
              <w:rPr>
                <w:sz w:val="22"/>
                <w:szCs w:val="22"/>
              </w:rPr>
              <w:t xml:space="preserve">(περιβαλλοντική </w:t>
            </w:r>
            <w:proofErr w:type="spellStart"/>
            <w:r>
              <w:rPr>
                <w:sz w:val="22"/>
                <w:szCs w:val="22"/>
              </w:rPr>
              <w:t>αδειοδότηση</w:t>
            </w:r>
            <w:proofErr w:type="spellEnd"/>
            <w:r>
              <w:rPr>
                <w:sz w:val="22"/>
                <w:szCs w:val="22"/>
              </w:rPr>
              <w:t xml:space="preserve"> ή απαλλαγή για το σύνολο του προτεινόμενου φυσικού αντικειμένου). </w:t>
            </w:r>
          </w:p>
          <w:p w:rsidR="00E32726" w:rsidRDefault="00E32726" w:rsidP="00E32726">
            <w:pPr>
              <w:pStyle w:val="Default"/>
              <w:jc w:val="both"/>
              <w:rPr>
                <w:sz w:val="22"/>
                <w:szCs w:val="22"/>
              </w:rPr>
            </w:pPr>
            <w:r>
              <w:rPr>
                <w:sz w:val="22"/>
                <w:szCs w:val="22"/>
              </w:rPr>
              <w:t xml:space="preserve">Εναλλακτικά, υποβάλλεται Υπεύθυνη Δήλωση στην οποία δηλώνεται ότι το συγκεκριμένο δικαιολογητικό θα υποβληθεί: </w:t>
            </w:r>
          </w:p>
          <w:p w:rsidR="00E32726" w:rsidRDefault="00E32726" w:rsidP="00E32726">
            <w:pPr>
              <w:pStyle w:val="Default"/>
              <w:numPr>
                <w:ilvl w:val="0"/>
                <w:numId w:val="7"/>
              </w:numPr>
              <w:ind w:left="249" w:hanging="249"/>
              <w:jc w:val="both"/>
              <w:rPr>
                <w:sz w:val="22"/>
                <w:szCs w:val="22"/>
              </w:rPr>
            </w:pPr>
            <w:r>
              <w:rPr>
                <w:sz w:val="22"/>
                <w:szCs w:val="22"/>
              </w:rPr>
              <w:t xml:space="preserve">επτά (7) ημερολογιακές ημέρες από τη δημοσιοποίηση του Πίνακα Αποτελεσμάτων, σε περίπτωση εγκεκριμένης αίτησης ή </w:t>
            </w:r>
          </w:p>
          <w:p w:rsidR="00E32726" w:rsidRDefault="00E32726" w:rsidP="00E32726">
            <w:pPr>
              <w:pStyle w:val="Default"/>
              <w:numPr>
                <w:ilvl w:val="0"/>
                <w:numId w:val="7"/>
              </w:numPr>
              <w:ind w:left="249" w:hanging="249"/>
              <w:jc w:val="both"/>
              <w:rPr>
                <w:sz w:val="22"/>
                <w:szCs w:val="22"/>
              </w:rPr>
            </w:pPr>
            <w:r>
              <w:rPr>
                <w:sz w:val="22"/>
                <w:szCs w:val="22"/>
              </w:rPr>
              <w:t xml:space="preserve">επτά (7) ημερολογιακές ημέρες από τη δημοσιοποίηση του Τελικού Πίνακα Κατάταξης, σε περίπτωση εγκεκριμένης αίτησης από την διαδικασία των ενστάσεων. </w:t>
            </w:r>
          </w:p>
          <w:p w:rsidR="00EE1CB6" w:rsidRDefault="00EE1CB6" w:rsidP="00D724FF">
            <w:pPr>
              <w:pStyle w:val="Default"/>
              <w:spacing w:line="276" w:lineRule="auto"/>
              <w:jc w:val="both"/>
              <w:rPr>
                <w:b/>
                <w:u w:val="single"/>
              </w:rPr>
            </w:pPr>
            <w:r w:rsidRPr="00E32726">
              <w:rPr>
                <w:i/>
                <w:iCs/>
                <w:sz w:val="22"/>
                <w:szCs w:val="22"/>
                <w:u w:val="single"/>
              </w:rPr>
              <w:t>Σημείωση:</w:t>
            </w:r>
            <w:r>
              <w:rPr>
                <w:i/>
                <w:iCs/>
                <w:sz w:val="22"/>
                <w:szCs w:val="22"/>
              </w:rPr>
              <w:t xml:space="preserve"> αν κατά τη φάση της περιβαλλοντικής </w:t>
            </w:r>
            <w:proofErr w:type="spellStart"/>
            <w:r>
              <w:rPr>
                <w:i/>
                <w:iCs/>
                <w:sz w:val="22"/>
                <w:szCs w:val="22"/>
              </w:rPr>
              <w:t>αδειοδότησης</w:t>
            </w:r>
            <w:proofErr w:type="spellEnd"/>
            <w:r>
              <w:rPr>
                <w:i/>
                <w:iCs/>
                <w:sz w:val="22"/>
                <w:szCs w:val="22"/>
              </w:rPr>
              <w:t xml:space="preserve"> προέκυψαν πρόσθετες παρεμβάσεις ή τροποποιήσεις του φυσικού αντικειμένου, αυτές πρέπει να έχουν ληφθεί υπόψη στην οριστική μελέτη. </w:t>
            </w:r>
          </w:p>
        </w:tc>
        <w:tc>
          <w:tcPr>
            <w:tcW w:w="1214" w:type="dxa"/>
            <w:tcBorders>
              <w:bottom w:val="single" w:sz="4" w:space="0" w:color="000000" w:themeColor="text1"/>
            </w:tcBorders>
          </w:tcPr>
          <w:p w:rsidR="00EE1CB6" w:rsidRDefault="00EE1CB6">
            <w:pPr>
              <w:pStyle w:val="Default"/>
              <w:rPr>
                <w:sz w:val="22"/>
                <w:szCs w:val="22"/>
              </w:rPr>
            </w:pPr>
            <w:r>
              <w:rPr>
                <w:sz w:val="22"/>
                <w:szCs w:val="22"/>
              </w:rPr>
              <w:t xml:space="preserve">Β2 </w:t>
            </w:r>
          </w:p>
        </w:tc>
      </w:tr>
      <w:tr w:rsidR="00EE1CB6" w:rsidTr="00596F02">
        <w:trPr>
          <w:trHeight w:val="454"/>
        </w:trPr>
        <w:tc>
          <w:tcPr>
            <w:tcW w:w="7399" w:type="dxa"/>
            <w:gridSpan w:val="2"/>
            <w:shd w:val="clear" w:color="auto" w:fill="D9D9D9" w:themeFill="background1" w:themeFillShade="D9"/>
            <w:vAlign w:val="center"/>
          </w:tcPr>
          <w:p w:rsidR="00EE1CB6" w:rsidRPr="00596F02" w:rsidRDefault="00EE1CB6" w:rsidP="00596F02">
            <w:pPr>
              <w:pStyle w:val="Default"/>
              <w:rPr>
                <w:sz w:val="22"/>
                <w:szCs w:val="22"/>
                <w:lang w:val="en-US"/>
              </w:rPr>
            </w:pPr>
            <w:r>
              <w:rPr>
                <w:b/>
                <w:bCs/>
                <w:sz w:val="22"/>
                <w:szCs w:val="22"/>
              </w:rPr>
              <w:t xml:space="preserve">Β3. Στοιχεία σκοπιμότητας </w:t>
            </w:r>
          </w:p>
        </w:tc>
        <w:tc>
          <w:tcPr>
            <w:tcW w:w="1214" w:type="dxa"/>
            <w:shd w:val="clear" w:color="auto" w:fill="D9D9D9" w:themeFill="background1" w:themeFillShade="D9"/>
            <w:vAlign w:val="center"/>
          </w:tcPr>
          <w:p w:rsidR="00EE1CB6" w:rsidRDefault="00EE1CB6" w:rsidP="00596F02">
            <w:pPr>
              <w:pStyle w:val="Default"/>
              <w:spacing w:line="276" w:lineRule="auto"/>
              <w:rPr>
                <w:b/>
                <w:u w:val="single"/>
              </w:rPr>
            </w:pPr>
          </w:p>
        </w:tc>
      </w:tr>
      <w:tr w:rsidR="00EE1CB6" w:rsidTr="00554C0E">
        <w:tc>
          <w:tcPr>
            <w:tcW w:w="460" w:type="dxa"/>
            <w:tcBorders>
              <w:bottom w:val="single" w:sz="4" w:space="0" w:color="000000" w:themeColor="text1"/>
            </w:tcBorders>
          </w:tcPr>
          <w:p w:rsidR="00EE1CB6" w:rsidRPr="008B0FA6" w:rsidRDefault="00EE1CB6" w:rsidP="00466094">
            <w:pPr>
              <w:pStyle w:val="Default"/>
              <w:spacing w:line="276" w:lineRule="auto"/>
              <w:jc w:val="both"/>
            </w:pPr>
            <w:r w:rsidRPr="008B0FA6">
              <w:t>1</w:t>
            </w:r>
          </w:p>
        </w:tc>
        <w:tc>
          <w:tcPr>
            <w:tcW w:w="6939" w:type="dxa"/>
            <w:tcBorders>
              <w:bottom w:val="single" w:sz="4" w:space="0" w:color="000000" w:themeColor="text1"/>
            </w:tcBorders>
          </w:tcPr>
          <w:p w:rsidR="00EE1CB6" w:rsidRDefault="00EE1CB6" w:rsidP="008B0FA6">
            <w:pPr>
              <w:pStyle w:val="Default"/>
              <w:jc w:val="both"/>
              <w:rPr>
                <w:sz w:val="22"/>
                <w:szCs w:val="22"/>
              </w:rPr>
            </w:pPr>
            <w:r>
              <w:rPr>
                <w:b/>
                <w:bCs/>
                <w:sz w:val="22"/>
                <w:szCs w:val="22"/>
              </w:rPr>
              <w:t xml:space="preserve">Καταστατικό ή </w:t>
            </w:r>
            <w:r>
              <w:rPr>
                <w:i/>
                <w:iCs/>
                <w:sz w:val="22"/>
                <w:szCs w:val="22"/>
              </w:rPr>
              <w:t xml:space="preserve">σχετική νομοθεσία, ή σχετικό κανονιστικό πλαίσιο βάσει των οποίων </w:t>
            </w:r>
            <w:r>
              <w:rPr>
                <w:b/>
                <w:bCs/>
                <w:sz w:val="22"/>
                <w:szCs w:val="22"/>
              </w:rPr>
              <w:t xml:space="preserve">ο φορέας λειτουργίας και συντήρησης, </w:t>
            </w:r>
            <w:r>
              <w:rPr>
                <w:sz w:val="22"/>
                <w:szCs w:val="22"/>
              </w:rPr>
              <w:t xml:space="preserve">έχει τη δυνατότητα λειτουργίας και συντήρησης του έργου. </w:t>
            </w:r>
          </w:p>
          <w:p w:rsidR="00EE1CB6" w:rsidRDefault="00EE1CB6" w:rsidP="008B0FA6">
            <w:pPr>
              <w:pStyle w:val="Default"/>
              <w:spacing w:line="276" w:lineRule="auto"/>
              <w:jc w:val="both"/>
              <w:rPr>
                <w:b/>
                <w:u w:val="single"/>
              </w:rPr>
            </w:pPr>
            <w:r w:rsidRPr="00F24431">
              <w:rPr>
                <w:i/>
                <w:iCs/>
                <w:sz w:val="22"/>
                <w:szCs w:val="22"/>
              </w:rPr>
              <w:t>Σημείωση: ο φορέας λειτουργίας και συντήρησης δηλώνεται στο πεδίο Β.25 του ΤΔΠ και ορίζεται με απόφαση του αρμοδίου συλλογικού οργάνου (βλ. δικ.Α3).</w:t>
            </w:r>
            <w:r>
              <w:rPr>
                <w:i/>
                <w:iCs/>
                <w:sz w:val="22"/>
                <w:szCs w:val="22"/>
              </w:rPr>
              <w:t xml:space="preserve"> </w:t>
            </w:r>
          </w:p>
        </w:tc>
        <w:tc>
          <w:tcPr>
            <w:tcW w:w="1214" w:type="dxa"/>
            <w:tcBorders>
              <w:bottom w:val="single" w:sz="4" w:space="0" w:color="000000" w:themeColor="text1"/>
            </w:tcBorders>
          </w:tcPr>
          <w:p w:rsidR="00EE1CB6" w:rsidRDefault="00EE1CB6" w:rsidP="008B0FA6">
            <w:pPr>
              <w:pStyle w:val="Default"/>
              <w:jc w:val="both"/>
              <w:rPr>
                <w:sz w:val="22"/>
                <w:szCs w:val="22"/>
              </w:rPr>
            </w:pPr>
            <w:r>
              <w:rPr>
                <w:sz w:val="22"/>
                <w:szCs w:val="22"/>
              </w:rPr>
              <w:t xml:space="preserve">Β3 </w:t>
            </w:r>
          </w:p>
          <w:p w:rsidR="00EE1CB6" w:rsidRDefault="00EE1CB6" w:rsidP="00466094">
            <w:pPr>
              <w:pStyle w:val="Default"/>
              <w:spacing w:line="276" w:lineRule="auto"/>
              <w:jc w:val="both"/>
              <w:rPr>
                <w:b/>
                <w:u w:val="single"/>
              </w:rPr>
            </w:pPr>
          </w:p>
        </w:tc>
      </w:tr>
      <w:tr w:rsidR="00EE1CB6" w:rsidTr="00596F02">
        <w:trPr>
          <w:trHeight w:val="454"/>
        </w:trPr>
        <w:tc>
          <w:tcPr>
            <w:tcW w:w="7399" w:type="dxa"/>
            <w:gridSpan w:val="2"/>
            <w:shd w:val="clear" w:color="auto" w:fill="D9D9D9" w:themeFill="background1" w:themeFillShade="D9"/>
            <w:vAlign w:val="center"/>
          </w:tcPr>
          <w:p w:rsidR="00EE1CB6" w:rsidRPr="00596F02" w:rsidRDefault="00EE1CB6" w:rsidP="00596F02">
            <w:pPr>
              <w:pStyle w:val="Default"/>
              <w:rPr>
                <w:sz w:val="22"/>
                <w:szCs w:val="22"/>
                <w:lang w:val="en-US"/>
              </w:rPr>
            </w:pPr>
            <w:r>
              <w:rPr>
                <w:b/>
                <w:bCs/>
                <w:sz w:val="22"/>
                <w:szCs w:val="22"/>
              </w:rPr>
              <w:t xml:space="preserve">Β.4 Στοιχεία ωριμότητας </w:t>
            </w:r>
          </w:p>
        </w:tc>
        <w:tc>
          <w:tcPr>
            <w:tcW w:w="1214" w:type="dxa"/>
            <w:shd w:val="clear" w:color="auto" w:fill="D9D9D9" w:themeFill="background1" w:themeFillShade="D9"/>
            <w:vAlign w:val="center"/>
          </w:tcPr>
          <w:p w:rsidR="00EE1CB6" w:rsidRDefault="00EE1CB6" w:rsidP="00596F02">
            <w:pPr>
              <w:pStyle w:val="Default"/>
              <w:spacing w:line="276" w:lineRule="auto"/>
              <w:rPr>
                <w:b/>
                <w:u w:val="single"/>
              </w:rPr>
            </w:pPr>
          </w:p>
        </w:tc>
      </w:tr>
      <w:tr w:rsidR="00EE1CB6" w:rsidTr="00EE1CB6">
        <w:tc>
          <w:tcPr>
            <w:tcW w:w="460" w:type="dxa"/>
          </w:tcPr>
          <w:p w:rsidR="00EE1CB6" w:rsidRPr="008B0FA6" w:rsidRDefault="00EE1CB6" w:rsidP="00466094">
            <w:pPr>
              <w:pStyle w:val="Default"/>
              <w:spacing w:line="276" w:lineRule="auto"/>
              <w:jc w:val="both"/>
            </w:pPr>
            <w:r w:rsidRPr="008B0FA6">
              <w:t>1</w:t>
            </w:r>
          </w:p>
        </w:tc>
        <w:tc>
          <w:tcPr>
            <w:tcW w:w="6939" w:type="dxa"/>
          </w:tcPr>
          <w:p w:rsidR="00EE1CB6" w:rsidRDefault="00EE1CB6" w:rsidP="008B0FA6">
            <w:pPr>
              <w:pStyle w:val="Default"/>
              <w:jc w:val="both"/>
              <w:rPr>
                <w:sz w:val="22"/>
                <w:szCs w:val="22"/>
              </w:rPr>
            </w:pPr>
            <w:r>
              <w:rPr>
                <w:sz w:val="22"/>
                <w:szCs w:val="22"/>
              </w:rPr>
              <w:t xml:space="preserve">Δελτίο </w:t>
            </w:r>
            <w:r>
              <w:rPr>
                <w:b/>
                <w:bCs/>
                <w:sz w:val="22"/>
                <w:szCs w:val="22"/>
              </w:rPr>
              <w:t xml:space="preserve">Ενεργειών Ωρίμανσης </w:t>
            </w:r>
            <w:r>
              <w:rPr>
                <w:sz w:val="22"/>
                <w:szCs w:val="22"/>
              </w:rPr>
              <w:t xml:space="preserve">και Υποχρεώσεων Πράξης. </w:t>
            </w:r>
          </w:p>
          <w:p w:rsidR="00EE1CB6" w:rsidRDefault="00EE1CB6" w:rsidP="008B0FA6">
            <w:pPr>
              <w:pStyle w:val="Default"/>
              <w:jc w:val="both"/>
              <w:rPr>
                <w:sz w:val="22"/>
                <w:szCs w:val="22"/>
              </w:rPr>
            </w:pPr>
            <w:r>
              <w:rPr>
                <w:i/>
                <w:iCs/>
                <w:sz w:val="22"/>
                <w:szCs w:val="22"/>
              </w:rPr>
              <w:t xml:space="preserve">Σημείωση: Οι ενέργειες ωρίμανσης δύνανται να είναι η έκδοση αδειών (π.χ. οικοδομική άδεια, τροποποιήσεις περιβαλλοντικών όρων. κλπ), η </w:t>
            </w:r>
            <w:r>
              <w:rPr>
                <w:i/>
                <w:iCs/>
                <w:sz w:val="22"/>
                <w:szCs w:val="22"/>
              </w:rPr>
              <w:lastRenderedPageBreak/>
              <w:t xml:space="preserve">έκδοση εγκρίσεων (π.χ. από αρχαιολογική υπηρεσία, εγκριτικές αποφάσεις μελετών, κλπ), άλλες προαπαιτούμενες ενέργειες, όπως έκδοση Υπουργικών Αποφάσεων, απόκτηση γης – απαλλοτριώσεις, προγραμματικές συμβάσεις, κλπ. Στις ενέργειες ωρίμανσης περιλαμβάνονται και οι ενέργειες ανάληψης νομικής δέσμευσης με τα επιμέρους στάδια εξέλιξής τους (π.χ. υποβολή τευχών δημοπράτησης, προέλεγχος και έγκριση διακήρυξης από τη ΔΑ, υποβολή σχεδίου σύμβασης, προέλεγχος και έγκριση νομικής δέσμευσης. κλπ). </w:t>
            </w:r>
          </w:p>
          <w:p w:rsidR="00EE1CB6" w:rsidRDefault="00EE1CB6" w:rsidP="008B0FA6">
            <w:pPr>
              <w:pStyle w:val="Default"/>
              <w:spacing w:line="276" w:lineRule="auto"/>
              <w:jc w:val="both"/>
              <w:rPr>
                <w:b/>
                <w:u w:val="single"/>
              </w:rPr>
            </w:pPr>
            <w:r>
              <w:rPr>
                <w:i/>
                <w:iCs/>
                <w:sz w:val="22"/>
                <w:szCs w:val="22"/>
              </w:rPr>
              <w:t xml:space="preserve">Τα στοιχεία του Δελτίου </w:t>
            </w:r>
            <w:r>
              <w:rPr>
                <w:b/>
                <w:bCs/>
                <w:i/>
                <w:iCs/>
                <w:sz w:val="22"/>
                <w:szCs w:val="22"/>
              </w:rPr>
              <w:t xml:space="preserve">πρέπει να συμφωνούν </w:t>
            </w:r>
            <w:r>
              <w:rPr>
                <w:i/>
                <w:iCs/>
                <w:sz w:val="22"/>
                <w:szCs w:val="22"/>
              </w:rPr>
              <w:t xml:space="preserve">με τα αντίστοιχα πεδία ΣΤ. </w:t>
            </w:r>
            <w:r w:rsidRPr="00F24431">
              <w:rPr>
                <w:i/>
                <w:iCs/>
                <w:sz w:val="22"/>
                <w:szCs w:val="22"/>
              </w:rPr>
              <w:t>27-42 του ΤΔΠ.</w:t>
            </w:r>
            <w:r>
              <w:rPr>
                <w:i/>
                <w:iCs/>
                <w:sz w:val="22"/>
                <w:szCs w:val="22"/>
              </w:rPr>
              <w:t xml:space="preserve"> </w:t>
            </w:r>
          </w:p>
        </w:tc>
        <w:tc>
          <w:tcPr>
            <w:tcW w:w="1214" w:type="dxa"/>
          </w:tcPr>
          <w:p w:rsidR="00EE1CB6" w:rsidRDefault="00EE1CB6" w:rsidP="00567771">
            <w:pPr>
              <w:pStyle w:val="Default"/>
              <w:jc w:val="both"/>
              <w:rPr>
                <w:sz w:val="22"/>
                <w:szCs w:val="22"/>
              </w:rPr>
            </w:pPr>
            <w:r>
              <w:rPr>
                <w:sz w:val="22"/>
                <w:szCs w:val="22"/>
              </w:rPr>
              <w:lastRenderedPageBreak/>
              <w:t xml:space="preserve">Β4 </w:t>
            </w:r>
          </w:p>
          <w:p w:rsidR="00EE1CB6" w:rsidRDefault="00EE1CB6" w:rsidP="00466094">
            <w:pPr>
              <w:pStyle w:val="Default"/>
              <w:spacing w:line="276" w:lineRule="auto"/>
              <w:jc w:val="both"/>
              <w:rPr>
                <w:b/>
                <w:u w:val="single"/>
              </w:rPr>
            </w:pPr>
          </w:p>
        </w:tc>
      </w:tr>
      <w:tr w:rsidR="00EE1CB6" w:rsidTr="00596F02">
        <w:trPr>
          <w:trHeight w:val="397"/>
        </w:trPr>
        <w:tc>
          <w:tcPr>
            <w:tcW w:w="460" w:type="dxa"/>
          </w:tcPr>
          <w:p w:rsidR="00EE1CB6" w:rsidRPr="00945874" w:rsidRDefault="00EE1CB6" w:rsidP="00596F02">
            <w:pPr>
              <w:pStyle w:val="Default"/>
            </w:pPr>
            <w:r w:rsidRPr="00945874">
              <w:lastRenderedPageBreak/>
              <w:t>2</w:t>
            </w:r>
          </w:p>
        </w:tc>
        <w:tc>
          <w:tcPr>
            <w:tcW w:w="6939" w:type="dxa"/>
          </w:tcPr>
          <w:p w:rsidR="00EE1CB6" w:rsidRPr="00596F02" w:rsidRDefault="00EE1CB6" w:rsidP="00596F02">
            <w:pPr>
              <w:pStyle w:val="Default"/>
              <w:rPr>
                <w:sz w:val="22"/>
                <w:szCs w:val="22"/>
              </w:rPr>
            </w:pPr>
            <w:r>
              <w:rPr>
                <w:sz w:val="22"/>
                <w:szCs w:val="22"/>
              </w:rPr>
              <w:t xml:space="preserve">Στοιχεία </w:t>
            </w:r>
            <w:r>
              <w:rPr>
                <w:b/>
                <w:bCs/>
                <w:sz w:val="22"/>
                <w:szCs w:val="22"/>
              </w:rPr>
              <w:t xml:space="preserve">κυριότητας ή κατοχής </w:t>
            </w:r>
            <w:r>
              <w:rPr>
                <w:sz w:val="22"/>
                <w:szCs w:val="22"/>
              </w:rPr>
              <w:t xml:space="preserve">του ακινήτου </w:t>
            </w:r>
          </w:p>
        </w:tc>
        <w:tc>
          <w:tcPr>
            <w:tcW w:w="1214" w:type="dxa"/>
            <w:vAlign w:val="center"/>
          </w:tcPr>
          <w:p w:rsidR="00EE1CB6" w:rsidRPr="00596F02" w:rsidRDefault="00EE1CB6" w:rsidP="00596F02">
            <w:pPr>
              <w:pStyle w:val="Default"/>
              <w:rPr>
                <w:sz w:val="22"/>
                <w:szCs w:val="22"/>
                <w:lang w:val="en-US"/>
              </w:rPr>
            </w:pPr>
            <w:r>
              <w:rPr>
                <w:sz w:val="22"/>
                <w:szCs w:val="22"/>
              </w:rPr>
              <w:t xml:space="preserve">Β4 </w:t>
            </w:r>
          </w:p>
        </w:tc>
      </w:tr>
      <w:tr w:rsidR="00EE1CB6" w:rsidTr="00EE1CB6">
        <w:tc>
          <w:tcPr>
            <w:tcW w:w="460" w:type="dxa"/>
          </w:tcPr>
          <w:p w:rsidR="00EE1CB6" w:rsidRPr="00945874" w:rsidRDefault="00EE1CB6" w:rsidP="00466094">
            <w:pPr>
              <w:pStyle w:val="Default"/>
              <w:spacing w:line="276" w:lineRule="auto"/>
              <w:jc w:val="both"/>
            </w:pPr>
            <w:r w:rsidRPr="00945874">
              <w:t>3</w:t>
            </w:r>
          </w:p>
        </w:tc>
        <w:tc>
          <w:tcPr>
            <w:tcW w:w="6939" w:type="dxa"/>
          </w:tcPr>
          <w:p w:rsidR="00EE1CB6" w:rsidRPr="00596F02" w:rsidRDefault="00EE1CB6" w:rsidP="00596F02">
            <w:pPr>
              <w:pStyle w:val="Default"/>
              <w:jc w:val="both"/>
              <w:rPr>
                <w:sz w:val="22"/>
                <w:szCs w:val="22"/>
              </w:rPr>
            </w:pPr>
            <w:r>
              <w:rPr>
                <w:b/>
                <w:bCs/>
                <w:sz w:val="22"/>
                <w:szCs w:val="22"/>
              </w:rPr>
              <w:t>Βεβαίωση δημάρχου</w:t>
            </w:r>
            <w:r>
              <w:rPr>
                <w:sz w:val="22"/>
                <w:szCs w:val="22"/>
              </w:rPr>
              <w:t xml:space="preserve">, συνοδευόμενη από σκαρίφημα υπογεγραμμένο από την αρμόδια Τεχνική Υπηρεσία του Δήμου, που θα βεβαιώνει τους κοινόχρηστους χώρους στους οποίους γίνεται παρέμβαση </w:t>
            </w:r>
            <w:r>
              <w:rPr>
                <w:i/>
                <w:iCs/>
                <w:sz w:val="22"/>
                <w:szCs w:val="22"/>
              </w:rPr>
              <w:t xml:space="preserve">(μόνο στις περιπτώσεις ανάπλασης οικισμών). </w:t>
            </w:r>
          </w:p>
        </w:tc>
        <w:tc>
          <w:tcPr>
            <w:tcW w:w="1214" w:type="dxa"/>
          </w:tcPr>
          <w:p w:rsidR="00EE1CB6" w:rsidRDefault="00EE1CB6" w:rsidP="00573CB4">
            <w:pPr>
              <w:pStyle w:val="Default"/>
              <w:jc w:val="both"/>
              <w:rPr>
                <w:sz w:val="22"/>
                <w:szCs w:val="22"/>
              </w:rPr>
            </w:pPr>
            <w:r>
              <w:rPr>
                <w:sz w:val="22"/>
                <w:szCs w:val="22"/>
              </w:rPr>
              <w:t xml:space="preserve">Β4 </w:t>
            </w:r>
          </w:p>
          <w:p w:rsidR="00EE1CB6" w:rsidRDefault="00EE1CB6" w:rsidP="00466094">
            <w:pPr>
              <w:pStyle w:val="Default"/>
              <w:spacing w:line="276" w:lineRule="auto"/>
              <w:jc w:val="both"/>
              <w:rPr>
                <w:b/>
                <w:u w:val="single"/>
              </w:rPr>
            </w:pPr>
          </w:p>
        </w:tc>
      </w:tr>
      <w:tr w:rsidR="00EE1CB6" w:rsidTr="00EE1CB6">
        <w:tc>
          <w:tcPr>
            <w:tcW w:w="460" w:type="dxa"/>
          </w:tcPr>
          <w:p w:rsidR="00EE1CB6" w:rsidRPr="00945874" w:rsidRDefault="00EE1CB6" w:rsidP="00466094">
            <w:pPr>
              <w:pStyle w:val="Default"/>
              <w:spacing w:line="276" w:lineRule="auto"/>
              <w:jc w:val="both"/>
            </w:pPr>
            <w:r w:rsidRPr="00945874">
              <w:t>4</w:t>
            </w:r>
          </w:p>
        </w:tc>
        <w:tc>
          <w:tcPr>
            <w:tcW w:w="6939" w:type="dxa"/>
          </w:tcPr>
          <w:p w:rsidR="00EE1CB6" w:rsidRPr="00596F02" w:rsidRDefault="00EE1CB6" w:rsidP="00596F02">
            <w:pPr>
              <w:pStyle w:val="Default"/>
              <w:jc w:val="both"/>
              <w:rPr>
                <w:sz w:val="22"/>
                <w:szCs w:val="22"/>
              </w:rPr>
            </w:pPr>
            <w:r>
              <w:rPr>
                <w:sz w:val="22"/>
                <w:szCs w:val="22"/>
              </w:rPr>
              <w:t xml:space="preserve">Βεβαίωση δικαιούχου για την </w:t>
            </w:r>
            <w:r>
              <w:rPr>
                <w:b/>
                <w:bCs/>
                <w:sz w:val="22"/>
                <w:szCs w:val="22"/>
              </w:rPr>
              <w:t xml:space="preserve">ύπαρξη δικτύων κοινής ωφελείας </w:t>
            </w:r>
            <w:r>
              <w:rPr>
                <w:sz w:val="22"/>
                <w:szCs w:val="22"/>
              </w:rPr>
              <w:t>και την υποχρέωση ή μη μετακίνησης ή μεταφοράς τους (</w:t>
            </w:r>
            <w:r>
              <w:rPr>
                <w:i/>
                <w:iCs/>
                <w:sz w:val="22"/>
                <w:szCs w:val="22"/>
              </w:rPr>
              <w:t>για τις περιπτώσεις ανάπλασης οικισμών</w:t>
            </w:r>
            <w:r>
              <w:rPr>
                <w:sz w:val="22"/>
                <w:szCs w:val="22"/>
              </w:rPr>
              <w:t xml:space="preserve">). </w:t>
            </w:r>
          </w:p>
        </w:tc>
        <w:tc>
          <w:tcPr>
            <w:tcW w:w="1214" w:type="dxa"/>
          </w:tcPr>
          <w:p w:rsidR="00EE1CB6" w:rsidRDefault="00EE1CB6" w:rsidP="00573CB4">
            <w:pPr>
              <w:pStyle w:val="Default"/>
              <w:jc w:val="both"/>
              <w:rPr>
                <w:sz w:val="22"/>
                <w:szCs w:val="22"/>
              </w:rPr>
            </w:pPr>
            <w:r>
              <w:rPr>
                <w:sz w:val="22"/>
                <w:szCs w:val="22"/>
              </w:rPr>
              <w:t xml:space="preserve">Β4 </w:t>
            </w:r>
          </w:p>
          <w:p w:rsidR="00EE1CB6" w:rsidRDefault="00EE1CB6" w:rsidP="00466094">
            <w:pPr>
              <w:pStyle w:val="Default"/>
              <w:spacing w:line="276" w:lineRule="auto"/>
              <w:jc w:val="both"/>
              <w:rPr>
                <w:b/>
                <w:u w:val="single"/>
              </w:rPr>
            </w:pPr>
          </w:p>
        </w:tc>
      </w:tr>
      <w:tr w:rsidR="00EE1CB6" w:rsidTr="00EE1CB6">
        <w:tc>
          <w:tcPr>
            <w:tcW w:w="460" w:type="dxa"/>
          </w:tcPr>
          <w:p w:rsidR="00EE1CB6" w:rsidRPr="00945874" w:rsidRDefault="00EE1CB6" w:rsidP="00466094">
            <w:pPr>
              <w:pStyle w:val="Default"/>
              <w:spacing w:line="276" w:lineRule="auto"/>
              <w:jc w:val="both"/>
            </w:pPr>
            <w:r w:rsidRPr="00945874">
              <w:t>5</w:t>
            </w:r>
          </w:p>
        </w:tc>
        <w:tc>
          <w:tcPr>
            <w:tcW w:w="6939" w:type="dxa"/>
          </w:tcPr>
          <w:p w:rsidR="00EE1CB6" w:rsidRPr="00596F02" w:rsidRDefault="00EE1CB6" w:rsidP="00596F02">
            <w:pPr>
              <w:pStyle w:val="Default"/>
              <w:jc w:val="both"/>
              <w:rPr>
                <w:sz w:val="22"/>
                <w:szCs w:val="22"/>
              </w:rPr>
            </w:pPr>
            <w:r>
              <w:rPr>
                <w:b/>
                <w:bCs/>
                <w:sz w:val="22"/>
                <w:szCs w:val="22"/>
              </w:rPr>
              <w:t xml:space="preserve">Πίνακας αποτύπωσης αναγκαίων τεχνικών υποστηρικτικών μελετών και της ωρίμανσης </w:t>
            </w:r>
            <w:r>
              <w:rPr>
                <w:sz w:val="22"/>
                <w:szCs w:val="22"/>
              </w:rPr>
              <w:t xml:space="preserve">της πράξης (σύμφωνα με το υπόδειγμα της πρόσκλησης). </w:t>
            </w:r>
          </w:p>
        </w:tc>
        <w:tc>
          <w:tcPr>
            <w:tcW w:w="1214" w:type="dxa"/>
          </w:tcPr>
          <w:p w:rsidR="00EE1CB6" w:rsidRDefault="00EE1CB6" w:rsidP="00573CB4">
            <w:pPr>
              <w:pStyle w:val="Default"/>
              <w:jc w:val="both"/>
              <w:rPr>
                <w:sz w:val="22"/>
                <w:szCs w:val="22"/>
              </w:rPr>
            </w:pPr>
            <w:r>
              <w:rPr>
                <w:sz w:val="22"/>
                <w:szCs w:val="22"/>
              </w:rPr>
              <w:t xml:space="preserve">Β4, Β1 </w:t>
            </w:r>
          </w:p>
          <w:p w:rsidR="00EE1CB6" w:rsidRDefault="00EE1CB6" w:rsidP="00466094">
            <w:pPr>
              <w:pStyle w:val="Default"/>
              <w:spacing w:line="276" w:lineRule="auto"/>
              <w:jc w:val="both"/>
              <w:rPr>
                <w:b/>
                <w:u w:val="single"/>
              </w:rPr>
            </w:pPr>
          </w:p>
        </w:tc>
      </w:tr>
      <w:tr w:rsidR="00EE1CB6" w:rsidTr="00EE1CB6">
        <w:tc>
          <w:tcPr>
            <w:tcW w:w="460" w:type="dxa"/>
          </w:tcPr>
          <w:p w:rsidR="00EE1CB6" w:rsidRPr="00386FCA" w:rsidRDefault="00EE1CB6" w:rsidP="00466094">
            <w:pPr>
              <w:pStyle w:val="Default"/>
              <w:spacing w:line="276" w:lineRule="auto"/>
              <w:jc w:val="both"/>
            </w:pPr>
            <w:r w:rsidRPr="00386FCA">
              <w:t>6</w:t>
            </w:r>
          </w:p>
        </w:tc>
        <w:tc>
          <w:tcPr>
            <w:tcW w:w="6939" w:type="dxa"/>
          </w:tcPr>
          <w:p w:rsidR="00EE1CB6" w:rsidRPr="00596F02" w:rsidRDefault="00EE1CB6" w:rsidP="00596F02">
            <w:pPr>
              <w:pStyle w:val="Default"/>
              <w:jc w:val="both"/>
              <w:rPr>
                <w:sz w:val="22"/>
                <w:szCs w:val="22"/>
              </w:rPr>
            </w:pPr>
            <w:r>
              <w:rPr>
                <w:sz w:val="22"/>
                <w:szCs w:val="22"/>
              </w:rPr>
              <w:t xml:space="preserve">Υποβάλλονται όλες οι </w:t>
            </w:r>
            <w:r>
              <w:rPr>
                <w:b/>
                <w:bCs/>
                <w:sz w:val="22"/>
                <w:szCs w:val="22"/>
              </w:rPr>
              <w:t xml:space="preserve">υπάρχουσες μελέτες και οι εγκριτικές αποφάσεις </w:t>
            </w:r>
            <w:r>
              <w:rPr>
                <w:sz w:val="22"/>
                <w:szCs w:val="22"/>
              </w:rPr>
              <w:t xml:space="preserve">των μελετών όπως αναγράφονται στον πίνακα αποτύπωσης αναγκαίων τεχνικών υποστηρικτικών μελετών και της ωρίμανσης της πράξης. </w:t>
            </w:r>
          </w:p>
        </w:tc>
        <w:tc>
          <w:tcPr>
            <w:tcW w:w="1214" w:type="dxa"/>
          </w:tcPr>
          <w:p w:rsidR="00EE1CB6" w:rsidRDefault="00EE1CB6" w:rsidP="00466094">
            <w:pPr>
              <w:pStyle w:val="Default"/>
              <w:spacing w:line="276" w:lineRule="auto"/>
              <w:jc w:val="both"/>
              <w:rPr>
                <w:b/>
                <w:u w:val="single"/>
              </w:rPr>
            </w:pPr>
          </w:p>
        </w:tc>
      </w:tr>
      <w:tr w:rsidR="00EE1CB6" w:rsidTr="00EE1CB6">
        <w:trPr>
          <w:trHeight w:val="910"/>
        </w:trPr>
        <w:tc>
          <w:tcPr>
            <w:tcW w:w="460" w:type="dxa"/>
          </w:tcPr>
          <w:p w:rsidR="00EE1CB6" w:rsidRPr="00386FCA" w:rsidRDefault="00EE1CB6" w:rsidP="00466094">
            <w:pPr>
              <w:pStyle w:val="Default"/>
              <w:spacing w:line="276" w:lineRule="auto"/>
              <w:jc w:val="both"/>
            </w:pPr>
            <w:r w:rsidRPr="00386FCA">
              <w:t>7</w:t>
            </w:r>
          </w:p>
        </w:tc>
        <w:tc>
          <w:tcPr>
            <w:tcW w:w="6939" w:type="dxa"/>
          </w:tcPr>
          <w:tbl>
            <w:tblPr>
              <w:tblW w:w="0" w:type="auto"/>
              <w:tblBorders>
                <w:top w:val="nil"/>
                <w:left w:val="nil"/>
                <w:bottom w:val="nil"/>
                <w:right w:val="nil"/>
              </w:tblBorders>
              <w:tblLook w:val="0000"/>
            </w:tblPr>
            <w:tblGrid>
              <w:gridCol w:w="6501"/>
              <w:gridCol w:w="222"/>
            </w:tblGrid>
            <w:tr w:rsidR="00EE1CB6" w:rsidTr="00596F02">
              <w:trPr>
                <w:trHeight w:val="920"/>
              </w:trPr>
              <w:tc>
                <w:tcPr>
                  <w:tcW w:w="0" w:type="auto"/>
                  <w:tcBorders>
                    <w:bottom w:val="nil"/>
                  </w:tcBorders>
                </w:tcPr>
                <w:p w:rsidR="00EE1CB6" w:rsidRDefault="00EE1CB6">
                  <w:pPr>
                    <w:pStyle w:val="Default"/>
                    <w:rPr>
                      <w:sz w:val="22"/>
                      <w:szCs w:val="22"/>
                    </w:rPr>
                  </w:pPr>
                  <w:r>
                    <w:rPr>
                      <w:b/>
                      <w:bCs/>
                      <w:sz w:val="22"/>
                      <w:szCs w:val="22"/>
                    </w:rPr>
                    <w:t xml:space="preserve">Πίνακας αποτύπωσης αδειών και εγκρίσεων </w:t>
                  </w:r>
                  <w:r>
                    <w:rPr>
                      <w:sz w:val="22"/>
                      <w:szCs w:val="22"/>
                    </w:rPr>
                    <w:t xml:space="preserve">της πράξης και του βαθμού προόδου αυτών (σύμφωνα με το υπόδειγμα της πρόσκλησης). </w:t>
                  </w:r>
                </w:p>
              </w:tc>
              <w:tc>
                <w:tcPr>
                  <w:tcW w:w="0" w:type="auto"/>
                </w:tcPr>
                <w:p w:rsidR="00EE1CB6" w:rsidRDefault="00EE1CB6">
                  <w:pPr>
                    <w:pStyle w:val="Default"/>
                    <w:rPr>
                      <w:sz w:val="22"/>
                      <w:szCs w:val="22"/>
                    </w:rPr>
                  </w:pPr>
                </w:p>
              </w:tc>
            </w:tr>
          </w:tbl>
          <w:p w:rsidR="00EE1CB6" w:rsidRPr="00513D74" w:rsidRDefault="00EE1CB6" w:rsidP="00466094">
            <w:pPr>
              <w:pStyle w:val="Default"/>
              <w:spacing w:line="276" w:lineRule="auto"/>
              <w:jc w:val="both"/>
              <w:rPr>
                <w:b/>
                <w:u w:val="single"/>
              </w:rPr>
            </w:pPr>
          </w:p>
        </w:tc>
        <w:tc>
          <w:tcPr>
            <w:tcW w:w="1214" w:type="dxa"/>
          </w:tcPr>
          <w:p w:rsidR="00EE1CB6" w:rsidRDefault="00EE1CB6" w:rsidP="00573CB4">
            <w:pPr>
              <w:pStyle w:val="Default"/>
              <w:jc w:val="both"/>
              <w:rPr>
                <w:sz w:val="22"/>
                <w:szCs w:val="22"/>
              </w:rPr>
            </w:pPr>
            <w:r>
              <w:rPr>
                <w:sz w:val="22"/>
                <w:szCs w:val="22"/>
              </w:rPr>
              <w:t xml:space="preserve">Β4, Β1 </w:t>
            </w:r>
          </w:p>
          <w:p w:rsidR="00EE1CB6" w:rsidRDefault="00EE1CB6" w:rsidP="00466094">
            <w:pPr>
              <w:pStyle w:val="Default"/>
              <w:spacing w:line="276" w:lineRule="auto"/>
              <w:jc w:val="both"/>
              <w:rPr>
                <w:b/>
                <w:u w:val="single"/>
              </w:rPr>
            </w:pPr>
          </w:p>
        </w:tc>
      </w:tr>
      <w:tr w:rsidR="00EE1CB6" w:rsidTr="00EE1CB6">
        <w:tc>
          <w:tcPr>
            <w:tcW w:w="460" w:type="dxa"/>
          </w:tcPr>
          <w:p w:rsidR="00EE1CB6" w:rsidRPr="00386FCA" w:rsidRDefault="00EE1CB6" w:rsidP="00466094">
            <w:pPr>
              <w:pStyle w:val="Default"/>
              <w:spacing w:line="276" w:lineRule="auto"/>
              <w:jc w:val="both"/>
            </w:pPr>
            <w:r w:rsidRPr="00386FCA">
              <w:t>8</w:t>
            </w:r>
          </w:p>
        </w:tc>
        <w:tc>
          <w:tcPr>
            <w:tcW w:w="6939" w:type="dxa"/>
          </w:tcPr>
          <w:p w:rsidR="00EE1CB6" w:rsidRPr="00596F02" w:rsidRDefault="00EE1CB6" w:rsidP="00596F02">
            <w:pPr>
              <w:pStyle w:val="Default"/>
              <w:jc w:val="both"/>
              <w:rPr>
                <w:sz w:val="22"/>
                <w:szCs w:val="22"/>
              </w:rPr>
            </w:pPr>
            <w:r>
              <w:rPr>
                <w:sz w:val="22"/>
                <w:szCs w:val="22"/>
              </w:rPr>
              <w:t xml:space="preserve">Υποβάλλονται όλες </w:t>
            </w:r>
            <w:r>
              <w:rPr>
                <w:b/>
                <w:bCs/>
                <w:sz w:val="22"/>
                <w:szCs w:val="22"/>
              </w:rPr>
              <w:t>οι άδειες και εγκρίσεις</w:t>
            </w:r>
            <w:r>
              <w:rPr>
                <w:sz w:val="22"/>
                <w:szCs w:val="22"/>
              </w:rPr>
              <w:t xml:space="preserve">, όπως αναγράφονται στον πίνακα αποτύπωσης αδειών και εγκρίσεων της πράξης και του βαθμού προόδου αυτών. </w:t>
            </w:r>
          </w:p>
        </w:tc>
        <w:tc>
          <w:tcPr>
            <w:tcW w:w="1214" w:type="dxa"/>
          </w:tcPr>
          <w:p w:rsidR="00EE1CB6" w:rsidRDefault="00EE1CB6" w:rsidP="00573CB4">
            <w:pPr>
              <w:pStyle w:val="Default"/>
              <w:jc w:val="both"/>
              <w:rPr>
                <w:sz w:val="22"/>
                <w:szCs w:val="22"/>
              </w:rPr>
            </w:pPr>
            <w:r>
              <w:rPr>
                <w:sz w:val="22"/>
                <w:szCs w:val="22"/>
              </w:rPr>
              <w:t xml:space="preserve">Β4, Β1 </w:t>
            </w:r>
          </w:p>
          <w:p w:rsidR="00EE1CB6" w:rsidRDefault="00EE1CB6" w:rsidP="00466094">
            <w:pPr>
              <w:pStyle w:val="Default"/>
              <w:spacing w:line="276" w:lineRule="auto"/>
              <w:jc w:val="both"/>
              <w:rPr>
                <w:b/>
                <w:u w:val="single"/>
              </w:rPr>
            </w:pPr>
          </w:p>
        </w:tc>
      </w:tr>
      <w:tr w:rsidR="00EE1CB6" w:rsidTr="00EE1CB6">
        <w:tc>
          <w:tcPr>
            <w:tcW w:w="460" w:type="dxa"/>
          </w:tcPr>
          <w:p w:rsidR="00EE1CB6" w:rsidRPr="00386FCA" w:rsidRDefault="00EE1CB6" w:rsidP="00466094">
            <w:pPr>
              <w:pStyle w:val="Default"/>
              <w:spacing w:line="276" w:lineRule="auto"/>
              <w:jc w:val="both"/>
            </w:pPr>
            <w:r w:rsidRPr="00386FCA">
              <w:t>9</w:t>
            </w:r>
          </w:p>
        </w:tc>
        <w:tc>
          <w:tcPr>
            <w:tcW w:w="6939" w:type="dxa"/>
          </w:tcPr>
          <w:p w:rsidR="00EE1CB6" w:rsidRDefault="00EE1CB6" w:rsidP="00567771">
            <w:pPr>
              <w:pStyle w:val="Default"/>
              <w:jc w:val="both"/>
              <w:rPr>
                <w:sz w:val="22"/>
                <w:szCs w:val="22"/>
              </w:rPr>
            </w:pPr>
            <w:r>
              <w:rPr>
                <w:b/>
                <w:bCs/>
                <w:sz w:val="22"/>
                <w:szCs w:val="22"/>
              </w:rPr>
              <w:t xml:space="preserve">Αγορά / απαλλοτρίωση εδαφικής έκτασης/κτιριακής εγκατάστασης </w:t>
            </w:r>
          </w:p>
          <w:p w:rsidR="00EE1CB6" w:rsidRDefault="00EE1CB6" w:rsidP="00567771">
            <w:pPr>
              <w:pStyle w:val="Default"/>
              <w:jc w:val="both"/>
              <w:rPr>
                <w:sz w:val="22"/>
                <w:szCs w:val="22"/>
              </w:rPr>
            </w:pPr>
            <w:r>
              <w:rPr>
                <w:b/>
                <w:bCs/>
                <w:sz w:val="22"/>
                <w:szCs w:val="22"/>
              </w:rPr>
              <w:t xml:space="preserve">α) </w:t>
            </w:r>
            <w:r>
              <w:rPr>
                <w:sz w:val="22"/>
                <w:szCs w:val="22"/>
              </w:rPr>
              <w:t xml:space="preserve">Σε περίπτωση αγοράς / απαλλοτρίωσης εδαφικής έκτασης ή αγοράς κτιριακής εγκατάστασης, </w:t>
            </w:r>
            <w:r>
              <w:rPr>
                <w:b/>
                <w:bCs/>
                <w:sz w:val="22"/>
                <w:szCs w:val="22"/>
              </w:rPr>
              <w:t xml:space="preserve">εκτίμηση αξίας </w:t>
            </w:r>
            <w:r>
              <w:rPr>
                <w:sz w:val="22"/>
                <w:szCs w:val="22"/>
              </w:rPr>
              <w:t xml:space="preserve">από ανεξάρτητο πιστοποιημένο εκτιμητή ή δεόντως εξουσιοδοτημένο επίσημο φορέα. </w:t>
            </w:r>
          </w:p>
          <w:p w:rsidR="00EE1CB6" w:rsidRDefault="00EE1CB6" w:rsidP="00567771">
            <w:pPr>
              <w:pStyle w:val="Default"/>
              <w:jc w:val="both"/>
              <w:rPr>
                <w:sz w:val="22"/>
                <w:szCs w:val="22"/>
              </w:rPr>
            </w:pPr>
            <w:r>
              <w:rPr>
                <w:b/>
                <w:bCs/>
                <w:sz w:val="22"/>
                <w:szCs w:val="22"/>
              </w:rPr>
              <w:t xml:space="preserve">β) Υπεύθυνες δηλώσεις ιδιοκτητών </w:t>
            </w:r>
            <w:r>
              <w:rPr>
                <w:sz w:val="22"/>
                <w:szCs w:val="22"/>
              </w:rPr>
              <w:t xml:space="preserve">περί συμφωνίας εξαγοράς εδαφικής έκτασης ή κτιριακής εγκατάστασης (εφόσον υπάρχουν) </w:t>
            </w:r>
          </w:p>
          <w:p w:rsidR="00EE1CB6" w:rsidRDefault="00EE1CB6" w:rsidP="002F4534">
            <w:pPr>
              <w:pStyle w:val="Default"/>
              <w:jc w:val="both"/>
              <w:rPr>
                <w:sz w:val="22"/>
                <w:szCs w:val="22"/>
              </w:rPr>
            </w:pPr>
            <w:r>
              <w:rPr>
                <w:b/>
                <w:bCs/>
                <w:sz w:val="22"/>
                <w:szCs w:val="22"/>
              </w:rPr>
              <w:t xml:space="preserve">γ) Απόφαση τιμής μονάδας αποζημίωσης </w:t>
            </w:r>
            <w:r>
              <w:rPr>
                <w:sz w:val="22"/>
                <w:szCs w:val="22"/>
              </w:rPr>
              <w:t xml:space="preserve">για την </w:t>
            </w:r>
            <w:proofErr w:type="spellStart"/>
            <w:r>
              <w:rPr>
                <w:sz w:val="22"/>
                <w:szCs w:val="22"/>
              </w:rPr>
              <w:t>απαλλοτριούμενη</w:t>
            </w:r>
            <w:proofErr w:type="spellEnd"/>
            <w:r>
              <w:rPr>
                <w:sz w:val="22"/>
                <w:szCs w:val="22"/>
              </w:rPr>
              <w:t xml:space="preserve"> έκταση από δικαστήριο (εφόσον υπάρχει) </w:t>
            </w:r>
          </w:p>
          <w:p w:rsidR="00EE1CB6" w:rsidRPr="00596F02" w:rsidRDefault="00EE1CB6" w:rsidP="00567771">
            <w:pPr>
              <w:pStyle w:val="Default"/>
              <w:jc w:val="both"/>
              <w:rPr>
                <w:sz w:val="22"/>
                <w:szCs w:val="22"/>
                <w:lang w:val="en-US"/>
              </w:rPr>
            </w:pPr>
            <w:r w:rsidRPr="00F24431">
              <w:rPr>
                <w:i/>
                <w:iCs/>
                <w:sz w:val="22"/>
                <w:szCs w:val="22"/>
              </w:rPr>
              <w:t xml:space="preserve">Σημείωση: Οι όροι και οι προϋποθέσεις κτήσης ακινήτων περιγράφονται στο άρθρο 16 της με αρ. </w:t>
            </w:r>
            <w:proofErr w:type="spellStart"/>
            <w:r w:rsidRPr="00F24431">
              <w:rPr>
                <w:i/>
                <w:iCs/>
                <w:sz w:val="22"/>
                <w:szCs w:val="22"/>
              </w:rPr>
              <w:t>πρωτ</w:t>
            </w:r>
            <w:proofErr w:type="spellEnd"/>
            <w:r w:rsidRPr="00F24431">
              <w:rPr>
                <w:i/>
                <w:iCs/>
                <w:sz w:val="22"/>
                <w:szCs w:val="22"/>
              </w:rPr>
              <w:t>. 137675/ΕΥΘΥ1016/19-12-2018 ΥΑΕΚΕΔ.</w:t>
            </w:r>
            <w:r>
              <w:rPr>
                <w:i/>
                <w:iCs/>
                <w:sz w:val="22"/>
                <w:szCs w:val="22"/>
              </w:rPr>
              <w:t xml:space="preserve"> </w:t>
            </w:r>
          </w:p>
        </w:tc>
        <w:tc>
          <w:tcPr>
            <w:tcW w:w="1214" w:type="dxa"/>
          </w:tcPr>
          <w:p w:rsidR="00EE1CB6" w:rsidRDefault="00EE1CB6" w:rsidP="00567771">
            <w:pPr>
              <w:pStyle w:val="Default"/>
              <w:jc w:val="both"/>
              <w:rPr>
                <w:sz w:val="22"/>
                <w:szCs w:val="22"/>
              </w:rPr>
            </w:pPr>
            <w:r>
              <w:rPr>
                <w:sz w:val="22"/>
                <w:szCs w:val="22"/>
              </w:rPr>
              <w:t xml:space="preserve">Β4, Β1 </w:t>
            </w:r>
          </w:p>
          <w:p w:rsidR="00EE1CB6" w:rsidRDefault="00EE1CB6" w:rsidP="00573CB4">
            <w:pPr>
              <w:pStyle w:val="Default"/>
              <w:jc w:val="both"/>
              <w:rPr>
                <w:sz w:val="22"/>
                <w:szCs w:val="22"/>
              </w:rPr>
            </w:pPr>
          </w:p>
        </w:tc>
      </w:tr>
      <w:tr w:rsidR="00EE1CB6" w:rsidTr="00554C0E">
        <w:tc>
          <w:tcPr>
            <w:tcW w:w="460" w:type="dxa"/>
            <w:tcBorders>
              <w:bottom w:val="single" w:sz="4" w:space="0" w:color="000000" w:themeColor="text1"/>
            </w:tcBorders>
          </w:tcPr>
          <w:p w:rsidR="00EE1CB6" w:rsidRPr="00386FCA" w:rsidRDefault="00EE1CB6" w:rsidP="00466094">
            <w:pPr>
              <w:pStyle w:val="Default"/>
              <w:spacing w:line="276" w:lineRule="auto"/>
              <w:jc w:val="both"/>
            </w:pPr>
            <w:r w:rsidRPr="00386FCA">
              <w:t>10</w:t>
            </w:r>
          </w:p>
        </w:tc>
        <w:tc>
          <w:tcPr>
            <w:tcW w:w="6939" w:type="dxa"/>
            <w:tcBorders>
              <w:bottom w:val="single" w:sz="4" w:space="0" w:color="000000" w:themeColor="text1"/>
            </w:tcBorders>
          </w:tcPr>
          <w:p w:rsidR="00EE1CB6" w:rsidRDefault="00EE1CB6" w:rsidP="002F4534">
            <w:pPr>
              <w:pStyle w:val="Default"/>
              <w:jc w:val="both"/>
              <w:rPr>
                <w:sz w:val="22"/>
                <w:szCs w:val="22"/>
              </w:rPr>
            </w:pPr>
            <w:r>
              <w:rPr>
                <w:b/>
                <w:bCs/>
                <w:sz w:val="22"/>
                <w:szCs w:val="22"/>
              </w:rPr>
              <w:t xml:space="preserve">Σχέδιο Απόφασης Υλοποίησης Υποέργου με Ίδια Μέσα </w:t>
            </w:r>
            <w:r>
              <w:rPr>
                <w:sz w:val="22"/>
                <w:szCs w:val="22"/>
              </w:rPr>
              <w:t xml:space="preserve">μόνο στις περιπτώσεις πράξεων που εκτελούνται με ίδια μέσα </w:t>
            </w:r>
          </w:p>
          <w:p w:rsidR="00EE1CB6" w:rsidRDefault="00EE1CB6" w:rsidP="002F4534">
            <w:pPr>
              <w:pStyle w:val="Default"/>
              <w:jc w:val="both"/>
              <w:rPr>
                <w:sz w:val="22"/>
                <w:szCs w:val="22"/>
              </w:rPr>
            </w:pPr>
            <w:r>
              <w:rPr>
                <w:i/>
                <w:iCs/>
                <w:sz w:val="22"/>
                <w:szCs w:val="22"/>
              </w:rPr>
              <w:t xml:space="preserve">Σημείωση: Στις περιπτώσεις όπου περιλαμβάνεται υποέργο αρχαιολογικών εργασιών και ερευνών, ο δυνητικός δικαιούχος υποβάλλει συνημμένα στην πρότασή του σχέδιο απόφασης αυτεπιστασίας αρχαιολογίας, με περιεχόμενο αντίστοιχο του τυποποιημένου εντύπου του ΣΔΕ, ιδίως ως προς την ανάλυση του προϋπολογισμού ανά κατηγορία δαπανών (αριθμός προσωπικού ανά ειδικότητα, κατηγορίες προμηθειών/υπηρεσιών κλπ), το χρονοδιάγραμμα ενεργειών και τις διαδικασίες ανάθεσης. Επιπλέον, υποβάλλει σχέδιο Μνημονίου συνεργασίας μεταξύ του κυρίου/δικαιούχου του έργου και της αρμόδιας </w:t>
            </w:r>
            <w:r>
              <w:rPr>
                <w:i/>
                <w:iCs/>
                <w:sz w:val="22"/>
                <w:szCs w:val="22"/>
              </w:rPr>
              <w:lastRenderedPageBreak/>
              <w:t xml:space="preserve">Υπηρεσίας του Υπ. Πολιτισμού, εφόσον απαιτείται. </w:t>
            </w:r>
          </w:p>
          <w:p w:rsidR="00EE1CB6" w:rsidRDefault="00EE1CB6" w:rsidP="002F4534">
            <w:pPr>
              <w:pStyle w:val="Default"/>
              <w:jc w:val="both"/>
              <w:rPr>
                <w:sz w:val="22"/>
                <w:szCs w:val="22"/>
              </w:rPr>
            </w:pPr>
            <w:r>
              <w:rPr>
                <w:i/>
                <w:iCs/>
                <w:sz w:val="22"/>
                <w:szCs w:val="22"/>
              </w:rPr>
              <w:t xml:space="preserve">Τέλος, στο ΤΔΠ οι Εφορείες Αρχαιοτήτων, οι οποίες υλοποιούν αρχαιολογικές έρευνες και εργασίες σε τεχνικά έργα τρίτων, θα πρέπει να εμφανίζονται ως δικαιούχοι / εταίροι στην πράξη για το υποέργο αρμοδιότητας τους. </w:t>
            </w:r>
          </w:p>
        </w:tc>
        <w:tc>
          <w:tcPr>
            <w:tcW w:w="1214" w:type="dxa"/>
            <w:tcBorders>
              <w:bottom w:val="single" w:sz="4" w:space="0" w:color="000000" w:themeColor="text1"/>
            </w:tcBorders>
          </w:tcPr>
          <w:p w:rsidR="00EE1CB6" w:rsidRDefault="00EE1CB6" w:rsidP="00A56DC6">
            <w:pPr>
              <w:pStyle w:val="Default"/>
              <w:jc w:val="both"/>
              <w:rPr>
                <w:sz w:val="22"/>
                <w:szCs w:val="22"/>
              </w:rPr>
            </w:pPr>
            <w:r>
              <w:rPr>
                <w:sz w:val="22"/>
                <w:szCs w:val="22"/>
              </w:rPr>
              <w:lastRenderedPageBreak/>
              <w:t xml:space="preserve">Β4, Β1 </w:t>
            </w:r>
          </w:p>
          <w:p w:rsidR="00EE1CB6" w:rsidRDefault="00EE1CB6" w:rsidP="00A56DC6">
            <w:pPr>
              <w:pStyle w:val="Default"/>
              <w:jc w:val="both"/>
              <w:rPr>
                <w:sz w:val="22"/>
                <w:szCs w:val="22"/>
              </w:rPr>
            </w:pPr>
          </w:p>
        </w:tc>
      </w:tr>
      <w:tr w:rsidR="00EE1CB6" w:rsidTr="00596F02">
        <w:trPr>
          <w:trHeight w:val="567"/>
        </w:trPr>
        <w:tc>
          <w:tcPr>
            <w:tcW w:w="7399" w:type="dxa"/>
            <w:gridSpan w:val="2"/>
            <w:shd w:val="clear" w:color="auto" w:fill="D9D9D9" w:themeFill="background1" w:themeFillShade="D9"/>
            <w:vAlign w:val="center"/>
          </w:tcPr>
          <w:p w:rsidR="00EE1CB6" w:rsidRPr="00596F02" w:rsidRDefault="00EE1CB6" w:rsidP="00596F02">
            <w:pPr>
              <w:pStyle w:val="Default"/>
              <w:rPr>
                <w:sz w:val="22"/>
                <w:szCs w:val="22"/>
                <w:lang w:val="en-US"/>
              </w:rPr>
            </w:pPr>
            <w:r>
              <w:rPr>
                <w:b/>
                <w:bCs/>
                <w:sz w:val="22"/>
                <w:szCs w:val="22"/>
              </w:rPr>
              <w:lastRenderedPageBreak/>
              <w:t xml:space="preserve">Β5. Στοιχεία διαχειριστικής ικανότητας </w:t>
            </w:r>
          </w:p>
        </w:tc>
        <w:tc>
          <w:tcPr>
            <w:tcW w:w="1214" w:type="dxa"/>
            <w:shd w:val="clear" w:color="auto" w:fill="D9D9D9" w:themeFill="background1" w:themeFillShade="D9"/>
            <w:vAlign w:val="center"/>
          </w:tcPr>
          <w:p w:rsidR="00EE1CB6" w:rsidRDefault="00EE1CB6" w:rsidP="00596F02">
            <w:pPr>
              <w:pStyle w:val="Default"/>
              <w:rPr>
                <w:sz w:val="22"/>
                <w:szCs w:val="22"/>
              </w:rPr>
            </w:pPr>
          </w:p>
        </w:tc>
      </w:tr>
      <w:tr w:rsidR="00EE1CB6" w:rsidTr="00596F02">
        <w:tc>
          <w:tcPr>
            <w:tcW w:w="460" w:type="dxa"/>
          </w:tcPr>
          <w:p w:rsidR="00EE1CB6" w:rsidRPr="00386FCA" w:rsidRDefault="00EE1CB6" w:rsidP="002F4534">
            <w:pPr>
              <w:pStyle w:val="Default"/>
              <w:spacing w:line="276" w:lineRule="auto"/>
              <w:jc w:val="both"/>
            </w:pPr>
            <w:r w:rsidRPr="00386FCA">
              <w:t>1</w:t>
            </w:r>
          </w:p>
        </w:tc>
        <w:tc>
          <w:tcPr>
            <w:tcW w:w="6939" w:type="dxa"/>
          </w:tcPr>
          <w:p w:rsidR="00EE1CB6" w:rsidRDefault="00EE1CB6" w:rsidP="002F4534">
            <w:pPr>
              <w:pStyle w:val="Default"/>
              <w:jc w:val="both"/>
              <w:rPr>
                <w:sz w:val="22"/>
                <w:szCs w:val="22"/>
              </w:rPr>
            </w:pPr>
            <w:r>
              <w:rPr>
                <w:sz w:val="22"/>
                <w:szCs w:val="22"/>
              </w:rPr>
              <w:t xml:space="preserve">Υποδείγματα που τεκμηριώνουν τη διοικητική και επιχειρησιακή ικανότητα του δικαιούχου. Για τη συμπλήρωση των υποδειγμάτων συμβουλευτείτε τον «Οδηγό για την εκτίμηση της διαχειριστικής ικανότητας δυνητικών </w:t>
            </w:r>
            <w:r w:rsidRPr="00E32726">
              <w:rPr>
                <w:sz w:val="22"/>
                <w:szCs w:val="22"/>
              </w:rPr>
              <w:t xml:space="preserve">δικαιούχων </w:t>
            </w:r>
            <w:r w:rsidR="00715FED" w:rsidRPr="00E32726">
              <w:rPr>
                <w:sz w:val="22"/>
                <w:szCs w:val="22"/>
              </w:rPr>
              <w:t>ΕΤΘΑ</w:t>
            </w:r>
            <w:r w:rsidRPr="00E32726">
              <w:rPr>
                <w:sz w:val="22"/>
                <w:szCs w:val="22"/>
              </w:rPr>
              <w:t xml:space="preserve"> 2014-2020».</w:t>
            </w:r>
            <w:r>
              <w:rPr>
                <w:sz w:val="22"/>
                <w:szCs w:val="22"/>
              </w:rPr>
              <w:t xml:space="preserve"> </w:t>
            </w:r>
          </w:p>
          <w:p w:rsidR="00EE1CB6" w:rsidRDefault="00EE1CB6" w:rsidP="002F4534">
            <w:pPr>
              <w:pStyle w:val="Default"/>
              <w:jc w:val="both"/>
              <w:rPr>
                <w:sz w:val="22"/>
                <w:szCs w:val="22"/>
              </w:rPr>
            </w:pPr>
            <w:r>
              <w:rPr>
                <w:sz w:val="22"/>
                <w:szCs w:val="22"/>
              </w:rPr>
              <w:t xml:space="preserve">Σημείωση: </w:t>
            </w:r>
          </w:p>
          <w:p w:rsidR="00EE1CB6" w:rsidRDefault="00EE1CB6" w:rsidP="002F4534">
            <w:pPr>
              <w:pStyle w:val="Default"/>
              <w:jc w:val="both"/>
              <w:rPr>
                <w:sz w:val="22"/>
                <w:szCs w:val="22"/>
              </w:rPr>
            </w:pPr>
            <w:r>
              <w:rPr>
                <w:sz w:val="22"/>
                <w:szCs w:val="22"/>
              </w:rPr>
              <w:t xml:space="preserve">1) Στις περιπτώσεις φορέων που έχουν τη μορφή </w:t>
            </w:r>
            <w:r>
              <w:rPr>
                <w:b/>
                <w:bCs/>
                <w:sz w:val="22"/>
                <w:szCs w:val="22"/>
              </w:rPr>
              <w:t xml:space="preserve">ΝΠΙΔ </w:t>
            </w:r>
            <w:r>
              <w:rPr>
                <w:sz w:val="22"/>
                <w:szCs w:val="22"/>
              </w:rPr>
              <w:t xml:space="preserve">και δεν υπάγονται στο πεδίο εφαρμογής των νόμων και προεδρικών διαταγμάτων για την ανάθεση και υλοποίηση δημοσίων συμβάσεων και ανάλογα με το είδος της δράσης που αφορά η προτεινόμενη πράξη, ο φορέας οφείλει να διαθέτει </w:t>
            </w:r>
            <w:r>
              <w:rPr>
                <w:b/>
                <w:bCs/>
                <w:sz w:val="22"/>
                <w:szCs w:val="22"/>
              </w:rPr>
              <w:t>εγκεκριμένο κανονισμό ανάθεσης και παρακολούθησης/υλοποίησης συμβάσεων</w:t>
            </w:r>
            <w:r>
              <w:rPr>
                <w:sz w:val="22"/>
                <w:szCs w:val="22"/>
              </w:rPr>
              <w:t xml:space="preserve">, ο οποίος οφείλει να είναι συμβατός τόσο με τις κοινοτικές οδηγίες για τις δημόσιες συμβάσεις, όσο και με τις αρχές της ΣΛΕΕ για διαφάνεια και ίση μεταχείριση. </w:t>
            </w:r>
          </w:p>
          <w:p w:rsidR="00EE1CB6" w:rsidRDefault="00EE1CB6" w:rsidP="002F4534">
            <w:pPr>
              <w:pStyle w:val="Default"/>
              <w:jc w:val="both"/>
              <w:rPr>
                <w:sz w:val="22"/>
                <w:szCs w:val="22"/>
              </w:rPr>
            </w:pPr>
          </w:p>
          <w:p w:rsidR="00EE1CB6" w:rsidRDefault="00EE1CB6" w:rsidP="002F4534">
            <w:pPr>
              <w:pStyle w:val="Default"/>
              <w:jc w:val="both"/>
              <w:rPr>
                <w:sz w:val="22"/>
                <w:szCs w:val="22"/>
              </w:rPr>
            </w:pPr>
            <w:r>
              <w:rPr>
                <w:sz w:val="22"/>
                <w:szCs w:val="22"/>
              </w:rPr>
              <w:t xml:space="preserve">Εάν η προτεινόμενη πράξη αφορά σε υποέργα που υλοποιούνται με ίδια μέσα (αυτεπιστασία) που δεν απαιτούν την ανάθεση συμβάσεων με προϋπολογισμό άνω των ορίων του πρόχειρου διαγωνισμού, δεν είναι αναγκαία η ύπαρξη τέτοιου εγκεκριμένου κανονισμού. </w:t>
            </w:r>
          </w:p>
          <w:p w:rsidR="00EE1CB6" w:rsidRDefault="00EE1CB6" w:rsidP="002F4534">
            <w:pPr>
              <w:pStyle w:val="Default"/>
              <w:jc w:val="both"/>
              <w:rPr>
                <w:sz w:val="22"/>
                <w:szCs w:val="22"/>
              </w:rPr>
            </w:pPr>
            <w:r>
              <w:rPr>
                <w:sz w:val="22"/>
                <w:szCs w:val="22"/>
              </w:rPr>
              <w:t xml:space="preserve">Κατά τα λοιπά ο δικαιούχος οφείλει να υποβάλει το συστατικό του έγγραφο και συμπληρωμένα τα υποδείγματα που τεκμηριώνουν τη διοικητική και επιχειρησιακή του ικανότητα. </w:t>
            </w:r>
          </w:p>
          <w:p w:rsidR="00EE1CB6" w:rsidRPr="00596F02" w:rsidRDefault="00EE1CB6" w:rsidP="00573CB4">
            <w:pPr>
              <w:pStyle w:val="Default"/>
              <w:jc w:val="both"/>
              <w:rPr>
                <w:sz w:val="22"/>
                <w:szCs w:val="22"/>
              </w:rPr>
            </w:pPr>
            <w:r>
              <w:rPr>
                <w:sz w:val="22"/>
                <w:szCs w:val="22"/>
              </w:rPr>
              <w:t xml:space="preserve">2) Στην περίπτωση υλοποίησης έργου με Προγραμματική Σύμβαση ή Σύμβαση Διαδημοτικής ή </w:t>
            </w:r>
            <w:proofErr w:type="spellStart"/>
            <w:r>
              <w:rPr>
                <w:sz w:val="22"/>
                <w:szCs w:val="22"/>
              </w:rPr>
              <w:t>Διαβαθμικής</w:t>
            </w:r>
            <w:proofErr w:type="spellEnd"/>
            <w:r>
              <w:rPr>
                <w:sz w:val="22"/>
                <w:szCs w:val="22"/>
              </w:rPr>
              <w:t xml:space="preserve"> Συνεργασίας, ως προς την επάρκεια ελέγχεται και ο προτεινόμενος Φορέας Υλοποίησης. </w:t>
            </w:r>
          </w:p>
        </w:tc>
        <w:tc>
          <w:tcPr>
            <w:tcW w:w="1214" w:type="dxa"/>
          </w:tcPr>
          <w:p w:rsidR="00EE1CB6" w:rsidRDefault="00EE1CB6" w:rsidP="00596F02">
            <w:pPr>
              <w:pStyle w:val="Default"/>
              <w:jc w:val="center"/>
              <w:rPr>
                <w:sz w:val="22"/>
                <w:szCs w:val="22"/>
              </w:rPr>
            </w:pPr>
            <w:r>
              <w:rPr>
                <w:sz w:val="22"/>
                <w:szCs w:val="22"/>
              </w:rPr>
              <w:t>Β5</w:t>
            </w:r>
          </w:p>
        </w:tc>
      </w:tr>
    </w:tbl>
    <w:p w:rsidR="00466094" w:rsidRDefault="00466094" w:rsidP="00466094">
      <w:pPr>
        <w:pStyle w:val="Default"/>
        <w:spacing w:line="276" w:lineRule="auto"/>
        <w:ind w:hanging="142"/>
        <w:jc w:val="both"/>
        <w:rPr>
          <w:b/>
          <w:u w:val="single"/>
        </w:rPr>
      </w:pPr>
    </w:p>
    <w:p w:rsidR="00684060" w:rsidRDefault="00684060" w:rsidP="00684060">
      <w:pPr>
        <w:pStyle w:val="Default"/>
        <w:rPr>
          <w:sz w:val="22"/>
          <w:szCs w:val="22"/>
        </w:rPr>
      </w:pPr>
    </w:p>
    <w:tbl>
      <w:tblPr>
        <w:tblStyle w:val="a6"/>
        <w:tblW w:w="0" w:type="auto"/>
        <w:jc w:val="center"/>
        <w:shd w:val="clear" w:color="auto" w:fill="C6D9F1" w:themeFill="text2" w:themeFillTint="33"/>
        <w:tblLook w:val="04A0"/>
      </w:tblPr>
      <w:tblGrid>
        <w:gridCol w:w="8522"/>
      </w:tblGrid>
      <w:tr w:rsidR="00684060" w:rsidTr="00214032">
        <w:trPr>
          <w:trHeight w:val="624"/>
          <w:jc w:val="center"/>
        </w:trPr>
        <w:tc>
          <w:tcPr>
            <w:tcW w:w="8522" w:type="dxa"/>
            <w:shd w:val="clear" w:color="auto" w:fill="C6D9F1" w:themeFill="text2" w:themeFillTint="33"/>
            <w:vAlign w:val="center"/>
          </w:tcPr>
          <w:p w:rsidR="00684060" w:rsidRPr="00031DCD" w:rsidRDefault="00684060" w:rsidP="00031DCD">
            <w:pPr>
              <w:pStyle w:val="Default"/>
              <w:shd w:val="clear" w:color="auto" w:fill="C6D9F1" w:themeFill="text2" w:themeFillTint="33"/>
              <w:outlineLvl w:val="0"/>
              <w:rPr>
                <w:b/>
                <w:bCs/>
                <w:sz w:val="28"/>
                <w:szCs w:val="28"/>
              </w:rPr>
            </w:pPr>
            <w:bookmarkStart w:id="6" w:name="_Toc32921273"/>
            <w:r>
              <w:rPr>
                <w:b/>
                <w:bCs/>
                <w:sz w:val="28"/>
                <w:szCs w:val="28"/>
              </w:rPr>
              <w:t>7. Διαδικασία αξιολόγησης αιτήσεων χρηματοδότησης</w:t>
            </w:r>
            <w:bookmarkEnd w:id="6"/>
            <w:r>
              <w:rPr>
                <w:b/>
                <w:bCs/>
                <w:sz w:val="28"/>
                <w:szCs w:val="28"/>
              </w:rPr>
              <w:t xml:space="preserve"> </w:t>
            </w:r>
          </w:p>
        </w:tc>
      </w:tr>
    </w:tbl>
    <w:p w:rsidR="00684060" w:rsidRDefault="00684060" w:rsidP="00684060">
      <w:pPr>
        <w:pStyle w:val="Default"/>
        <w:rPr>
          <w:sz w:val="22"/>
          <w:szCs w:val="22"/>
        </w:rPr>
      </w:pPr>
    </w:p>
    <w:p w:rsidR="00684060" w:rsidRPr="00C77EA3" w:rsidRDefault="00684060" w:rsidP="00684060">
      <w:pPr>
        <w:pStyle w:val="Default"/>
        <w:spacing w:line="276" w:lineRule="auto"/>
        <w:jc w:val="both"/>
        <w:rPr>
          <w:sz w:val="22"/>
          <w:szCs w:val="22"/>
        </w:rPr>
      </w:pPr>
      <w:r w:rsidRPr="00C77EA3">
        <w:rPr>
          <w:sz w:val="22"/>
          <w:szCs w:val="22"/>
        </w:rPr>
        <w:t xml:space="preserve">Σκοπός της διαδικασίας είναι η διασφάλιση της διαφάνειας και της ίσης μεταχείρισης στην επιλογή για χρηματοδότηση Πράξεων που συμβάλουν στους αναπτυξιακούς στόχους της Προτεραιότητας 4 του ΕΠΑΛΘ 2014-2020 και στους στόχους του Τοπικού Προγράμματος σύμφωνα με τη μεθοδολογία αξιολόγησης και τα κριτήρια επιλογής πράξεων που έχουν εγκριθεί από την Επιτροπή Παρακολούθησης του ΕΠΑΛΘ 2014-2020. </w:t>
      </w:r>
    </w:p>
    <w:p w:rsidR="00684060" w:rsidRPr="00C77EA3" w:rsidRDefault="00684060" w:rsidP="00684060">
      <w:pPr>
        <w:pStyle w:val="Default"/>
        <w:spacing w:line="276" w:lineRule="auto"/>
        <w:jc w:val="both"/>
        <w:rPr>
          <w:sz w:val="22"/>
          <w:szCs w:val="22"/>
        </w:rPr>
      </w:pPr>
      <w:r w:rsidRPr="00C77EA3">
        <w:rPr>
          <w:sz w:val="22"/>
          <w:szCs w:val="22"/>
        </w:rPr>
        <w:t xml:space="preserve">Η μεθοδολογία αξιολόγησης είναι συγκριτική, γεγονός που σημαίνει ότι η αξιολόγηση όλων των προτάσεων πρέπει να ολοκληρωθεί μετά την καταληκτική ημερομηνία και τα αποτελέσματα να ανακοινωθούν ταυτόχρονα για όλες τις προτάσεις. Από τα κριτήρια τα οποία βαθμολογούνται προκύπτει η συνολική βαθμολογία της κάθε πρότασης, βάσει της οποίας θα καθοριστεί η σειρά κατάταξης των προτάσεων. Οι προτάσεις που επιλέγονται για χρηματοδότηση (μέχρι να εξαντληθεί ο διαθέσιμος προϋπολογισμός της Πρόσκλησης) είναι εκείνες με τις υψηλότερες βαθμολογίες, εφόσον ικανοποιούνται και ενδεχόμενες ελάχιστες προϋποθέσεις έγκρισης που προσδιορίζονται στην πρόσκληση. </w:t>
      </w:r>
    </w:p>
    <w:p w:rsidR="00684060" w:rsidRPr="00C77EA3" w:rsidRDefault="00684060" w:rsidP="00657C09">
      <w:pPr>
        <w:pStyle w:val="Default"/>
        <w:spacing w:after="120" w:line="276" w:lineRule="auto"/>
        <w:jc w:val="both"/>
        <w:rPr>
          <w:rFonts w:asciiTheme="minorHAnsi" w:hAnsiTheme="minorHAnsi" w:cs="Tahoma"/>
          <w:sz w:val="22"/>
          <w:szCs w:val="22"/>
        </w:rPr>
      </w:pPr>
      <w:r w:rsidRPr="00C77EA3">
        <w:rPr>
          <w:rFonts w:asciiTheme="minorHAnsi" w:hAnsiTheme="minorHAnsi" w:cs="Tahoma"/>
          <w:sz w:val="22"/>
          <w:szCs w:val="22"/>
        </w:rPr>
        <w:lastRenderedPageBreak/>
        <w:t xml:space="preserve">Η διαδικασία αξιολόγησης των προς χρηματοδότηση πράξεων διενεργείται σε δύο στάδια: </w:t>
      </w:r>
    </w:p>
    <w:p w:rsidR="00684060" w:rsidRPr="00554C0E" w:rsidRDefault="00684060" w:rsidP="0098016D">
      <w:pPr>
        <w:pStyle w:val="Default"/>
        <w:numPr>
          <w:ilvl w:val="0"/>
          <w:numId w:val="31"/>
        </w:numPr>
        <w:spacing w:after="120" w:line="276" w:lineRule="auto"/>
        <w:ind w:left="426" w:hanging="284"/>
        <w:jc w:val="both"/>
        <w:rPr>
          <w:rFonts w:cs="Tahoma"/>
          <w:sz w:val="22"/>
          <w:szCs w:val="22"/>
        </w:rPr>
      </w:pPr>
      <w:r w:rsidRPr="00554C0E">
        <w:rPr>
          <w:rFonts w:cs="Tahoma"/>
          <w:b/>
          <w:bCs/>
          <w:sz w:val="22"/>
          <w:szCs w:val="22"/>
        </w:rPr>
        <w:t>ΣΤΑΔΙΟ Α</w:t>
      </w:r>
      <w:r w:rsidRPr="00554C0E">
        <w:rPr>
          <w:rFonts w:cs="Tahoma"/>
          <w:sz w:val="22"/>
          <w:szCs w:val="22"/>
        </w:rPr>
        <w:t>΄:</w:t>
      </w:r>
      <w:r w:rsidR="00C77EA3" w:rsidRPr="00554C0E">
        <w:rPr>
          <w:rFonts w:cs="Tahoma"/>
          <w:sz w:val="22"/>
          <w:szCs w:val="22"/>
        </w:rPr>
        <w:t xml:space="preserve"> </w:t>
      </w:r>
      <w:r w:rsidRPr="00554C0E">
        <w:rPr>
          <w:rFonts w:cs="Tahoma"/>
          <w:sz w:val="22"/>
          <w:szCs w:val="22"/>
        </w:rPr>
        <w:t xml:space="preserve"> Έλεγχος πληρότητας και </w:t>
      </w:r>
      <w:proofErr w:type="spellStart"/>
      <w:r w:rsidRPr="00554C0E">
        <w:rPr>
          <w:rFonts w:cs="Tahoma"/>
          <w:sz w:val="22"/>
          <w:szCs w:val="22"/>
        </w:rPr>
        <w:t>επιλεξιμότητας</w:t>
      </w:r>
      <w:proofErr w:type="spellEnd"/>
      <w:r w:rsidRPr="00554C0E">
        <w:rPr>
          <w:rFonts w:cs="Tahoma"/>
          <w:sz w:val="22"/>
          <w:szCs w:val="22"/>
        </w:rPr>
        <w:t xml:space="preserve"> πρότασης </w:t>
      </w:r>
    </w:p>
    <w:p w:rsidR="00684060" w:rsidRPr="00554C0E" w:rsidRDefault="00684060" w:rsidP="0098016D">
      <w:pPr>
        <w:pStyle w:val="Default"/>
        <w:spacing w:after="120" w:line="276" w:lineRule="auto"/>
        <w:jc w:val="both"/>
        <w:rPr>
          <w:rFonts w:cs="Tahoma"/>
        </w:rPr>
      </w:pPr>
      <w:r w:rsidRPr="00554C0E">
        <w:rPr>
          <w:rFonts w:cs="Tahoma"/>
          <w:sz w:val="22"/>
          <w:szCs w:val="22"/>
        </w:rPr>
        <w:t>Το Στάδιο Α’ έχει στόχο να διασφαλίσει,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r w:rsidRPr="00554C0E">
        <w:rPr>
          <w:rFonts w:cs="Tahoma"/>
        </w:rPr>
        <w:t xml:space="preserve">. </w:t>
      </w:r>
    </w:p>
    <w:p w:rsidR="00684060" w:rsidRPr="00554C0E" w:rsidRDefault="00684060" w:rsidP="0098016D">
      <w:pPr>
        <w:pStyle w:val="Default"/>
        <w:numPr>
          <w:ilvl w:val="0"/>
          <w:numId w:val="31"/>
        </w:numPr>
        <w:spacing w:after="120" w:line="276" w:lineRule="auto"/>
        <w:ind w:left="426" w:hanging="284"/>
        <w:jc w:val="both"/>
        <w:rPr>
          <w:rFonts w:cs="Tahoma"/>
          <w:sz w:val="22"/>
          <w:szCs w:val="22"/>
        </w:rPr>
      </w:pPr>
      <w:r w:rsidRPr="00554C0E">
        <w:rPr>
          <w:rFonts w:cs="Tahoma"/>
          <w:b/>
          <w:bCs/>
          <w:sz w:val="22"/>
          <w:szCs w:val="22"/>
        </w:rPr>
        <w:t xml:space="preserve">ΣΤΑΔΙΟ Β΄: </w:t>
      </w:r>
      <w:r w:rsidR="00C77EA3" w:rsidRPr="00554C0E">
        <w:rPr>
          <w:rFonts w:cs="Tahoma"/>
          <w:b/>
          <w:bCs/>
          <w:sz w:val="22"/>
          <w:szCs w:val="22"/>
        </w:rPr>
        <w:t xml:space="preserve"> </w:t>
      </w:r>
      <w:r w:rsidRPr="00554C0E">
        <w:rPr>
          <w:rFonts w:cs="Tahoma"/>
          <w:sz w:val="22"/>
          <w:szCs w:val="22"/>
        </w:rPr>
        <w:t xml:space="preserve">Αξιολόγηση των προτάσεων ανά ομάδα κριτηρίων </w:t>
      </w:r>
    </w:p>
    <w:p w:rsidR="00684060" w:rsidRPr="00C77EA3" w:rsidRDefault="00684060" w:rsidP="008A4596">
      <w:pPr>
        <w:pStyle w:val="Default"/>
        <w:spacing w:after="120" w:line="276" w:lineRule="auto"/>
        <w:jc w:val="both"/>
        <w:rPr>
          <w:rFonts w:cs="Tahoma"/>
          <w:sz w:val="22"/>
          <w:szCs w:val="22"/>
        </w:rPr>
      </w:pPr>
      <w:r w:rsidRPr="00C77EA3">
        <w:rPr>
          <w:rFonts w:cs="Tahoma"/>
          <w:sz w:val="22"/>
          <w:szCs w:val="22"/>
        </w:rPr>
        <w:t xml:space="preserve">Κατά το Στάδιο Β΄ διενεργείται η αξιολόγηση των προτάσεων σύμφωνα με τα κριτήρια αξιολόγησης τα οποία διακρίνονται σε πέντε βασικές ομάδες: </w:t>
      </w:r>
    </w:p>
    <w:p w:rsidR="00684060" w:rsidRPr="00C77EA3" w:rsidRDefault="00684060" w:rsidP="00684060">
      <w:pPr>
        <w:pStyle w:val="Default"/>
        <w:spacing w:line="276" w:lineRule="auto"/>
        <w:jc w:val="both"/>
        <w:rPr>
          <w:rFonts w:cs="Tahoma"/>
          <w:sz w:val="22"/>
          <w:szCs w:val="22"/>
        </w:rPr>
      </w:pPr>
      <w:r w:rsidRPr="00C77EA3">
        <w:rPr>
          <w:rFonts w:cs="Tahoma"/>
          <w:sz w:val="22"/>
          <w:szCs w:val="22"/>
        </w:rPr>
        <w:t>ΣΤΑΔΙΟ</w:t>
      </w:r>
      <w:r w:rsidR="008A4596" w:rsidRPr="008A4596">
        <w:rPr>
          <w:rFonts w:cs="Tahoma"/>
          <w:sz w:val="22"/>
          <w:szCs w:val="22"/>
        </w:rPr>
        <w:t xml:space="preserve">   </w:t>
      </w:r>
      <w:r w:rsidRPr="00C77EA3">
        <w:rPr>
          <w:rFonts w:cs="Tahoma"/>
          <w:sz w:val="22"/>
          <w:szCs w:val="22"/>
        </w:rPr>
        <w:t xml:space="preserve"> Β1.</w:t>
      </w:r>
      <w:r w:rsidR="008A4596" w:rsidRPr="008A4596">
        <w:rPr>
          <w:rFonts w:cs="Tahoma"/>
          <w:sz w:val="22"/>
          <w:szCs w:val="22"/>
        </w:rPr>
        <w:t xml:space="preserve">   </w:t>
      </w:r>
      <w:r w:rsidRPr="00C77EA3">
        <w:rPr>
          <w:rFonts w:cs="Tahoma"/>
          <w:sz w:val="22"/>
          <w:szCs w:val="22"/>
        </w:rPr>
        <w:t xml:space="preserve"> Πληρότητα και σαφήνεια του περιεχομένου της πρότασης (στάθμιση 25%) </w:t>
      </w:r>
    </w:p>
    <w:p w:rsidR="00684060" w:rsidRPr="00C77EA3" w:rsidRDefault="00684060" w:rsidP="00684060">
      <w:pPr>
        <w:pStyle w:val="Default"/>
        <w:spacing w:line="276" w:lineRule="auto"/>
        <w:jc w:val="both"/>
        <w:rPr>
          <w:rFonts w:cs="Tahoma"/>
          <w:sz w:val="22"/>
          <w:szCs w:val="22"/>
        </w:rPr>
      </w:pPr>
      <w:r w:rsidRPr="00C77EA3">
        <w:rPr>
          <w:rFonts w:cs="Tahoma"/>
          <w:sz w:val="22"/>
          <w:szCs w:val="22"/>
        </w:rPr>
        <w:t>ΣΤΑΔΙΟ</w:t>
      </w:r>
      <w:r w:rsidR="008A4596" w:rsidRPr="008A4596">
        <w:rPr>
          <w:rFonts w:cs="Tahoma"/>
          <w:sz w:val="22"/>
          <w:szCs w:val="22"/>
        </w:rPr>
        <w:t xml:space="preserve">   </w:t>
      </w:r>
      <w:r w:rsidRPr="00C77EA3">
        <w:rPr>
          <w:rFonts w:cs="Tahoma"/>
          <w:sz w:val="22"/>
          <w:szCs w:val="22"/>
        </w:rPr>
        <w:t xml:space="preserve"> Β2. </w:t>
      </w:r>
      <w:r w:rsidR="008A4596" w:rsidRPr="008A4596">
        <w:rPr>
          <w:rFonts w:cs="Tahoma"/>
          <w:sz w:val="22"/>
          <w:szCs w:val="22"/>
        </w:rPr>
        <w:t xml:space="preserve">   </w:t>
      </w:r>
      <w:r w:rsidRPr="00C77EA3">
        <w:rPr>
          <w:rFonts w:cs="Tahoma"/>
          <w:sz w:val="22"/>
          <w:szCs w:val="22"/>
        </w:rPr>
        <w:t xml:space="preserve">Ενσωμάτωση οριζόντιων πολιτικών και τήρηση θεσμικού πλαισίου </w:t>
      </w:r>
    </w:p>
    <w:p w:rsidR="00684060" w:rsidRPr="00C77EA3" w:rsidRDefault="00684060" w:rsidP="00684060">
      <w:pPr>
        <w:pStyle w:val="Default"/>
        <w:spacing w:line="276" w:lineRule="auto"/>
        <w:jc w:val="both"/>
        <w:rPr>
          <w:rFonts w:cs="Tahoma"/>
          <w:sz w:val="22"/>
          <w:szCs w:val="22"/>
        </w:rPr>
      </w:pPr>
      <w:r w:rsidRPr="00C77EA3">
        <w:rPr>
          <w:rFonts w:cs="Tahoma"/>
          <w:sz w:val="22"/>
          <w:szCs w:val="22"/>
        </w:rPr>
        <w:t>ΣΤΑΔΙΟ</w:t>
      </w:r>
      <w:r w:rsidR="008A4596" w:rsidRPr="008A4596">
        <w:rPr>
          <w:rFonts w:cs="Tahoma"/>
          <w:sz w:val="22"/>
          <w:szCs w:val="22"/>
        </w:rPr>
        <w:t xml:space="preserve">   </w:t>
      </w:r>
      <w:r w:rsidRPr="00C77EA3">
        <w:rPr>
          <w:rFonts w:cs="Tahoma"/>
          <w:sz w:val="22"/>
          <w:szCs w:val="22"/>
        </w:rPr>
        <w:t xml:space="preserve"> Β3</w:t>
      </w:r>
      <w:r w:rsidR="008A4596" w:rsidRPr="008A4596">
        <w:rPr>
          <w:rFonts w:cs="Tahoma"/>
          <w:sz w:val="22"/>
          <w:szCs w:val="22"/>
        </w:rPr>
        <w:t>.</w:t>
      </w:r>
      <w:r w:rsidRPr="00C77EA3">
        <w:rPr>
          <w:rFonts w:cs="Tahoma"/>
          <w:sz w:val="22"/>
          <w:szCs w:val="22"/>
        </w:rPr>
        <w:t xml:space="preserve"> </w:t>
      </w:r>
      <w:r w:rsidR="008A4596" w:rsidRPr="008A4596">
        <w:rPr>
          <w:rFonts w:cs="Tahoma"/>
          <w:sz w:val="22"/>
          <w:szCs w:val="22"/>
        </w:rPr>
        <w:t xml:space="preserve">   </w:t>
      </w:r>
      <w:r w:rsidRPr="00C77EA3">
        <w:rPr>
          <w:rFonts w:cs="Tahoma"/>
          <w:sz w:val="22"/>
          <w:szCs w:val="22"/>
        </w:rPr>
        <w:t xml:space="preserve">Σκοπιμότητα πράξης (στάθμιση 50%) </w:t>
      </w:r>
    </w:p>
    <w:p w:rsidR="00684060" w:rsidRPr="00C77EA3" w:rsidRDefault="00684060" w:rsidP="00684060">
      <w:pPr>
        <w:pStyle w:val="Default"/>
        <w:spacing w:line="276" w:lineRule="auto"/>
        <w:jc w:val="both"/>
        <w:rPr>
          <w:rFonts w:cs="Tahoma"/>
          <w:sz w:val="22"/>
          <w:szCs w:val="22"/>
        </w:rPr>
      </w:pPr>
      <w:r w:rsidRPr="00C77EA3">
        <w:rPr>
          <w:rFonts w:cs="Tahoma"/>
          <w:sz w:val="22"/>
          <w:szCs w:val="22"/>
        </w:rPr>
        <w:t xml:space="preserve">ΣΤΑΔΙΟ </w:t>
      </w:r>
      <w:r w:rsidR="008A4596" w:rsidRPr="008A4596">
        <w:rPr>
          <w:rFonts w:cs="Tahoma"/>
          <w:sz w:val="22"/>
          <w:szCs w:val="22"/>
        </w:rPr>
        <w:t xml:space="preserve">   </w:t>
      </w:r>
      <w:r w:rsidRPr="00C77EA3">
        <w:rPr>
          <w:rFonts w:cs="Tahoma"/>
          <w:sz w:val="22"/>
          <w:szCs w:val="22"/>
        </w:rPr>
        <w:t xml:space="preserve">Β4. </w:t>
      </w:r>
      <w:r w:rsidR="008A4596" w:rsidRPr="008A4596">
        <w:rPr>
          <w:rFonts w:cs="Tahoma"/>
          <w:sz w:val="22"/>
          <w:szCs w:val="22"/>
        </w:rPr>
        <w:t xml:space="preserve">   </w:t>
      </w:r>
      <w:r w:rsidRPr="00C77EA3">
        <w:rPr>
          <w:rFonts w:cs="Tahoma"/>
          <w:sz w:val="22"/>
          <w:szCs w:val="22"/>
        </w:rPr>
        <w:t xml:space="preserve">Ωριμότητα πράξης (στάθμιση 15%) </w:t>
      </w:r>
    </w:p>
    <w:p w:rsidR="00684060" w:rsidRPr="00C77EA3" w:rsidRDefault="00684060" w:rsidP="008A4596">
      <w:pPr>
        <w:pStyle w:val="Default"/>
        <w:spacing w:after="120" w:line="276" w:lineRule="auto"/>
        <w:jc w:val="both"/>
        <w:rPr>
          <w:rFonts w:cs="Tahoma"/>
          <w:sz w:val="22"/>
          <w:szCs w:val="22"/>
        </w:rPr>
      </w:pPr>
      <w:r w:rsidRPr="00C77EA3">
        <w:rPr>
          <w:rFonts w:cs="Tahoma"/>
          <w:sz w:val="22"/>
          <w:szCs w:val="22"/>
        </w:rPr>
        <w:t>ΣΤΑΔΙΟ</w:t>
      </w:r>
      <w:r w:rsidR="008A4596" w:rsidRPr="008A4596">
        <w:rPr>
          <w:rFonts w:cs="Tahoma"/>
          <w:sz w:val="22"/>
          <w:szCs w:val="22"/>
        </w:rPr>
        <w:t xml:space="preserve"> </w:t>
      </w:r>
      <w:r w:rsidRPr="00C77EA3">
        <w:rPr>
          <w:rFonts w:cs="Tahoma"/>
          <w:sz w:val="22"/>
          <w:szCs w:val="22"/>
        </w:rPr>
        <w:t xml:space="preserve">Β5. Διοικητική, Επιχειρησιακή και Χρηματοοικονομική ικανότητα δυνητικού </w:t>
      </w:r>
      <w:r w:rsidR="008A4596">
        <w:rPr>
          <w:rFonts w:cs="Tahoma"/>
          <w:sz w:val="22"/>
          <w:szCs w:val="22"/>
        </w:rPr>
        <w:t xml:space="preserve">     </w:t>
      </w:r>
      <w:r w:rsidRPr="00C77EA3">
        <w:rPr>
          <w:rFonts w:cs="Tahoma"/>
          <w:sz w:val="22"/>
          <w:szCs w:val="22"/>
        </w:rPr>
        <w:t xml:space="preserve">δικαιούχου (στάθμιση 10%) </w:t>
      </w:r>
    </w:p>
    <w:p w:rsidR="00684060" w:rsidRPr="00C77EA3" w:rsidRDefault="00684060" w:rsidP="008A4596">
      <w:pPr>
        <w:pStyle w:val="Default"/>
        <w:spacing w:after="120" w:line="276" w:lineRule="auto"/>
        <w:jc w:val="both"/>
        <w:rPr>
          <w:rFonts w:cs="Tahoma"/>
          <w:sz w:val="22"/>
          <w:szCs w:val="22"/>
        </w:rPr>
      </w:pPr>
      <w:r w:rsidRPr="00C77EA3">
        <w:rPr>
          <w:rFonts w:cs="Tahoma"/>
          <w:sz w:val="22"/>
          <w:szCs w:val="22"/>
        </w:rPr>
        <w:t xml:space="preserve">Η αξιολόγηση πραγματοποιείται από τα αρμόδια στελέχη του ΕΦ με απόφασή του, για τους οποίους διασφαλίζεται, σε κάθε περίπτωση, ότι: </w:t>
      </w:r>
    </w:p>
    <w:p w:rsidR="00684060" w:rsidRPr="00C77EA3" w:rsidRDefault="00080FA4" w:rsidP="005C1819">
      <w:pPr>
        <w:pStyle w:val="Default"/>
        <w:spacing w:after="53"/>
        <w:ind w:firstLine="720"/>
        <w:jc w:val="both"/>
        <w:rPr>
          <w:rFonts w:cs="Tahoma"/>
          <w:sz w:val="22"/>
          <w:szCs w:val="22"/>
        </w:rPr>
      </w:pPr>
      <w:r w:rsidRPr="00C77EA3">
        <w:rPr>
          <w:rFonts w:cs="Tahoma"/>
          <w:sz w:val="22"/>
          <w:szCs w:val="22"/>
        </w:rPr>
        <w:t xml:space="preserve">√  </w:t>
      </w:r>
      <w:r w:rsidR="00684060" w:rsidRPr="00C77EA3">
        <w:rPr>
          <w:rFonts w:cs="Tahoma"/>
          <w:sz w:val="22"/>
          <w:szCs w:val="22"/>
        </w:rPr>
        <w:t xml:space="preserve">δεν υφίσταται σύγκρουση συμφερόντων </w:t>
      </w:r>
    </w:p>
    <w:p w:rsidR="00684060" w:rsidRPr="00C77EA3" w:rsidRDefault="00080FA4" w:rsidP="005C1819">
      <w:pPr>
        <w:pStyle w:val="Default"/>
        <w:spacing w:after="120"/>
        <w:ind w:firstLine="720"/>
        <w:jc w:val="both"/>
        <w:rPr>
          <w:rFonts w:cs="Tahoma"/>
          <w:sz w:val="22"/>
          <w:szCs w:val="22"/>
        </w:rPr>
      </w:pPr>
      <w:r w:rsidRPr="00C77EA3">
        <w:rPr>
          <w:rFonts w:cs="Tahoma"/>
          <w:sz w:val="22"/>
          <w:szCs w:val="22"/>
        </w:rPr>
        <w:t xml:space="preserve">√ </w:t>
      </w:r>
      <w:r w:rsidR="00684060" w:rsidRPr="00C77EA3">
        <w:rPr>
          <w:rFonts w:cs="Tahoma"/>
          <w:sz w:val="22"/>
          <w:szCs w:val="22"/>
        </w:rPr>
        <w:t xml:space="preserve">διαθέτουν την απαιτούμενη εμπειρία και τεχνογνωσία για τη διενέργεια της αξιολόγησης </w:t>
      </w:r>
    </w:p>
    <w:p w:rsidR="00684060" w:rsidRPr="00AB1DA0" w:rsidRDefault="00684060" w:rsidP="005C1819">
      <w:pPr>
        <w:pStyle w:val="Default"/>
        <w:spacing w:after="120" w:line="276" w:lineRule="auto"/>
        <w:jc w:val="both"/>
        <w:rPr>
          <w:rFonts w:cs="Tahoma"/>
          <w:sz w:val="22"/>
          <w:szCs w:val="22"/>
        </w:rPr>
      </w:pPr>
      <w:r w:rsidRPr="00AB1DA0">
        <w:rPr>
          <w:rFonts w:cs="Tahoma"/>
          <w:sz w:val="22"/>
          <w:szCs w:val="22"/>
        </w:rPr>
        <w:t xml:space="preserve">Κατά τη διενέργεια της αξιολόγησης (συγκριτική), ο ΕΦ δύναται να ζητήσει σε οποιοδήποτε στάδιο της αξιολόγησης την υποβολή συμπληρωματικών στοιχείων και διευκρινήσεων. </w:t>
      </w:r>
    </w:p>
    <w:p w:rsidR="00684060" w:rsidRPr="00A26428" w:rsidRDefault="00684060" w:rsidP="005C1819">
      <w:pPr>
        <w:pStyle w:val="Default"/>
        <w:spacing w:after="120" w:line="276" w:lineRule="auto"/>
        <w:jc w:val="both"/>
        <w:rPr>
          <w:rFonts w:cs="Tahoma"/>
          <w:sz w:val="22"/>
          <w:szCs w:val="22"/>
        </w:rPr>
      </w:pPr>
      <w:r w:rsidRPr="00AB1DA0">
        <w:rPr>
          <w:rFonts w:cs="Tahoma"/>
          <w:sz w:val="22"/>
          <w:szCs w:val="22"/>
        </w:rPr>
        <w:t xml:space="preserve">Αναλυτικά η διαδικασία αξιολόγησης περιγράφεται στα συνημμένα έντυπα της πρόσκλησης: </w:t>
      </w:r>
    </w:p>
    <w:p w:rsidR="00684060" w:rsidRPr="00AB1DA0" w:rsidRDefault="00684060" w:rsidP="009872C8">
      <w:pPr>
        <w:pStyle w:val="Default"/>
        <w:numPr>
          <w:ilvl w:val="0"/>
          <w:numId w:val="9"/>
        </w:numPr>
        <w:spacing w:after="30" w:line="276" w:lineRule="auto"/>
        <w:ind w:left="0" w:firstLine="0"/>
        <w:jc w:val="both"/>
        <w:rPr>
          <w:rFonts w:cs="Tahoma"/>
          <w:sz w:val="22"/>
          <w:szCs w:val="22"/>
        </w:rPr>
      </w:pPr>
      <w:r w:rsidRPr="00AB1DA0">
        <w:rPr>
          <w:rFonts w:cs="Tahoma"/>
          <w:b/>
          <w:bCs/>
          <w:sz w:val="22"/>
          <w:szCs w:val="22"/>
        </w:rPr>
        <w:t xml:space="preserve">Ο.I.1_1_ΟΔΗΓΟΣ ΑΞΙΟΛΟΓΗΣΗΣ_v1_080517 </w:t>
      </w:r>
    </w:p>
    <w:p w:rsidR="00684060" w:rsidRPr="00214032" w:rsidRDefault="00684060" w:rsidP="009872C8">
      <w:pPr>
        <w:pStyle w:val="Default"/>
        <w:numPr>
          <w:ilvl w:val="0"/>
          <w:numId w:val="9"/>
        </w:numPr>
        <w:spacing w:line="276" w:lineRule="auto"/>
        <w:ind w:left="0" w:firstLine="0"/>
        <w:jc w:val="both"/>
        <w:rPr>
          <w:rFonts w:cs="Tahoma"/>
          <w:sz w:val="22"/>
          <w:szCs w:val="22"/>
        </w:rPr>
      </w:pPr>
      <w:r w:rsidRPr="00AB1DA0">
        <w:rPr>
          <w:rFonts w:cs="Tahoma"/>
          <w:b/>
          <w:bCs/>
          <w:sz w:val="22"/>
          <w:szCs w:val="22"/>
        </w:rPr>
        <w:t xml:space="preserve">Κριτήρια αξιολόγησης πράξεων δημοσίου χαρακτήρα </w:t>
      </w:r>
    </w:p>
    <w:p w:rsidR="00214032" w:rsidRPr="00AB1DA0" w:rsidRDefault="00214032" w:rsidP="00214032">
      <w:pPr>
        <w:pStyle w:val="Default"/>
        <w:spacing w:line="276" w:lineRule="auto"/>
        <w:jc w:val="both"/>
        <w:rPr>
          <w:rFonts w:cs="Tahoma"/>
          <w:sz w:val="22"/>
          <w:szCs w:val="22"/>
        </w:rPr>
      </w:pPr>
    </w:p>
    <w:tbl>
      <w:tblPr>
        <w:tblStyle w:val="a6"/>
        <w:tblW w:w="0" w:type="auto"/>
        <w:jc w:val="center"/>
        <w:shd w:val="clear" w:color="auto" w:fill="C6D9F1" w:themeFill="text2" w:themeFillTint="33"/>
        <w:tblLook w:val="04A0"/>
      </w:tblPr>
      <w:tblGrid>
        <w:gridCol w:w="8522"/>
      </w:tblGrid>
      <w:tr w:rsidR="003A3147" w:rsidTr="00214032">
        <w:trPr>
          <w:trHeight w:val="624"/>
          <w:jc w:val="center"/>
        </w:trPr>
        <w:tc>
          <w:tcPr>
            <w:tcW w:w="8522" w:type="dxa"/>
            <w:shd w:val="clear" w:color="auto" w:fill="C6D9F1" w:themeFill="text2" w:themeFillTint="33"/>
            <w:vAlign w:val="center"/>
          </w:tcPr>
          <w:p w:rsidR="003A3147" w:rsidRPr="00031DCD" w:rsidRDefault="003A3147" w:rsidP="00031DCD">
            <w:pPr>
              <w:pStyle w:val="Default"/>
              <w:outlineLvl w:val="0"/>
              <w:rPr>
                <w:sz w:val="28"/>
                <w:szCs w:val="28"/>
              </w:rPr>
            </w:pPr>
            <w:bookmarkStart w:id="7" w:name="_Toc32921274"/>
            <w:r>
              <w:rPr>
                <w:b/>
                <w:bCs/>
                <w:sz w:val="28"/>
                <w:szCs w:val="28"/>
              </w:rPr>
              <w:t>8. Διευκρινήσεις για την ύπαρξη κρατικής ενίσχυσης στην πράξη</w:t>
            </w:r>
            <w:bookmarkEnd w:id="7"/>
            <w:r>
              <w:rPr>
                <w:b/>
                <w:bCs/>
                <w:sz w:val="28"/>
                <w:szCs w:val="28"/>
              </w:rPr>
              <w:t xml:space="preserve"> </w:t>
            </w:r>
          </w:p>
        </w:tc>
      </w:tr>
    </w:tbl>
    <w:p w:rsidR="003A3147" w:rsidRDefault="003A3147" w:rsidP="00684060">
      <w:pPr>
        <w:pStyle w:val="Default"/>
        <w:spacing w:line="276" w:lineRule="auto"/>
        <w:ind w:hanging="142"/>
        <w:jc w:val="both"/>
        <w:rPr>
          <w:b/>
          <w:u w:val="single"/>
        </w:rPr>
      </w:pPr>
    </w:p>
    <w:p w:rsidR="003A3147" w:rsidRPr="00AB1DA0" w:rsidRDefault="003A3147" w:rsidP="00214032">
      <w:pPr>
        <w:pStyle w:val="Default"/>
        <w:spacing w:after="120" w:line="276" w:lineRule="auto"/>
        <w:jc w:val="both"/>
        <w:rPr>
          <w:sz w:val="22"/>
          <w:szCs w:val="22"/>
        </w:rPr>
      </w:pPr>
      <w:r w:rsidRPr="00AB1DA0">
        <w:rPr>
          <w:sz w:val="22"/>
          <w:szCs w:val="22"/>
        </w:rPr>
        <w:t xml:space="preserve">Σύμφωνα με την </w:t>
      </w:r>
      <w:proofErr w:type="spellStart"/>
      <w:r w:rsidRPr="00AB1DA0">
        <w:rPr>
          <w:sz w:val="22"/>
          <w:szCs w:val="22"/>
        </w:rPr>
        <w:t>υπ’αρ</w:t>
      </w:r>
      <w:proofErr w:type="spellEnd"/>
      <w:r w:rsidRPr="00AB1DA0">
        <w:rPr>
          <w:sz w:val="22"/>
          <w:szCs w:val="22"/>
        </w:rPr>
        <w:t xml:space="preserve">. 30738/ΕΥΚΕ 482/14-03-2019 διατύπωση σύμφωνης γνώμης της Ειδικής Υπηρεσίας Κρατικών Ενισχύσεων σχετικά με το σχέδιο της παρούσας πρόσκλησης, τα προτεινόμενα έργα δύναται να εξετασθούν στο πλαίσιο του θεσμικού πλαισίου των Κρατικών Ενισχύσεων της Ευρωπαϊκής Ένωσης είτε ως έργα που δεν ενέχουν στοιχεία κρατικής ενίσχυσης είτε ως έργα που ενέχουν στοιχεία κρατικής ενίσχυσης με βάση το δίκαιο του ανταγωνισμού της Ευρωπαϊκής Ένωσης. </w:t>
      </w:r>
    </w:p>
    <w:p w:rsidR="003A3147" w:rsidRPr="00AB1DA0" w:rsidRDefault="003A3147" w:rsidP="00214032">
      <w:pPr>
        <w:pStyle w:val="Default"/>
        <w:spacing w:after="120" w:line="276" w:lineRule="auto"/>
        <w:jc w:val="both"/>
        <w:rPr>
          <w:sz w:val="22"/>
          <w:szCs w:val="22"/>
        </w:rPr>
      </w:pPr>
      <w:r w:rsidRPr="00AB1DA0">
        <w:rPr>
          <w:sz w:val="22"/>
          <w:szCs w:val="22"/>
        </w:rPr>
        <w:t xml:space="preserve">Πιο συγκεκριμένα: </w:t>
      </w:r>
    </w:p>
    <w:p w:rsidR="003A3147" w:rsidRPr="00AB1DA0" w:rsidRDefault="003A3147" w:rsidP="00214032">
      <w:pPr>
        <w:pStyle w:val="Default"/>
        <w:numPr>
          <w:ilvl w:val="0"/>
          <w:numId w:val="10"/>
        </w:numPr>
        <w:spacing w:after="120" w:line="276" w:lineRule="auto"/>
        <w:ind w:left="748" w:hanging="357"/>
        <w:jc w:val="both"/>
        <w:rPr>
          <w:sz w:val="22"/>
          <w:szCs w:val="22"/>
        </w:rPr>
      </w:pPr>
      <w:r w:rsidRPr="00AB1DA0">
        <w:rPr>
          <w:b/>
          <w:bCs/>
          <w:sz w:val="22"/>
          <w:szCs w:val="22"/>
        </w:rPr>
        <w:t xml:space="preserve">Αλιεία / υδατοκαλλιέργεια </w:t>
      </w:r>
    </w:p>
    <w:p w:rsidR="003A3147" w:rsidRPr="00AB1DA0" w:rsidRDefault="003A3147" w:rsidP="00214032">
      <w:pPr>
        <w:pStyle w:val="Default"/>
        <w:spacing w:after="120" w:line="276" w:lineRule="auto"/>
        <w:jc w:val="both"/>
        <w:rPr>
          <w:sz w:val="22"/>
          <w:szCs w:val="22"/>
        </w:rPr>
      </w:pPr>
      <w:r w:rsidRPr="00AB1DA0">
        <w:rPr>
          <w:sz w:val="22"/>
          <w:szCs w:val="22"/>
        </w:rPr>
        <w:t xml:space="preserve">Όπως προκύπτει από τον ΚΑΝ(ΕΕ) 508/2014 για το ΕΤΘΑ (παρ. 2, άρθρο 8), οι υποβληθείσες προτάσεις που </w:t>
      </w:r>
      <w:r w:rsidRPr="00AB1DA0">
        <w:rPr>
          <w:b/>
          <w:bCs/>
          <w:sz w:val="22"/>
          <w:szCs w:val="22"/>
        </w:rPr>
        <w:t>αφορούν αποκλειστικά σε θέματα αλιείας / υδατοκαλλιέργειας</w:t>
      </w:r>
      <w:r w:rsidRPr="00AB1DA0">
        <w:rPr>
          <w:sz w:val="22"/>
          <w:szCs w:val="22"/>
        </w:rPr>
        <w:t xml:space="preserve">, και υπάγονται στο άρθρο 42 της Συνθήκης για τη Λειτουργία της Ε.Ε. (ΣΛΕΕ), </w:t>
      </w:r>
      <w:r w:rsidRPr="00AB1DA0">
        <w:rPr>
          <w:b/>
          <w:bCs/>
          <w:sz w:val="22"/>
          <w:szCs w:val="22"/>
        </w:rPr>
        <w:t xml:space="preserve">απαλλάσσονται από </w:t>
      </w:r>
      <w:r w:rsidRPr="00AB1DA0">
        <w:rPr>
          <w:b/>
          <w:bCs/>
          <w:sz w:val="22"/>
          <w:szCs w:val="22"/>
        </w:rPr>
        <w:lastRenderedPageBreak/>
        <w:t xml:space="preserve">τον έλεγχο </w:t>
      </w:r>
      <w:r w:rsidRPr="00AB1DA0">
        <w:rPr>
          <w:sz w:val="22"/>
          <w:szCs w:val="22"/>
        </w:rPr>
        <w:t xml:space="preserve">για την ύπαρξη ή όχι κρατικής ενίσχυσης. Για τις λοιπές εξετάζεται η τήρηση των κριτηρίων του άρθρου 107 της ΣΛΕΕ. </w:t>
      </w:r>
    </w:p>
    <w:p w:rsidR="003A3147" w:rsidRPr="00AB1DA0" w:rsidRDefault="003A3147" w:rsidP="00214032">
      <w:pPr>
        <w:pStyle w:val="Default"/>
        <w:numPr>
          <w:ilvl w:val="0"/>
          <w:numId w:val="10"/>
        </w:numPr>
        <w:spacing w:after="120" w:line="276" w:lineRule="auto"/>
        <w:ind w:left="748" w:hanging="357"/>
        <w:jc w:val="both"/>
        <w:rPr>
          <w:sz w:val="22"/>
          <w:szCs w:val="22"/>
        </w:rPr>
      </w:pPr>
      <w:r w:rsidRPr="00AB1DA0">
        <w:rPr>
          <w:b/>
          <w:bCs/>
          <w:sz w:val="22"/>
          <w:szCs w:val="22"/>
        </w:rPr>
        <w:t xml:space="preserve">Κρατικές ενισχύσεις / οικονομική δραστηριότητα. </w:t>
      </w:r>
    </w:p>
    <w:p w:rsidR="003A3147" w:rsidRPr="00AB1DA0" w:rsidRDefault="003A3147" w:rsidP="003A3147">
      <w:pPr>
        <w:pStyle w:val="Default"/>
        <w:spacing w:line="276" w:lineRule="auto"/>
        <w:jc w:val="both"/>
        <w:rPr>
          <w:sz w:val="22"/>
          <w:szCs w:val="22"/>
        </w:rPr>
      </w:pPr>
      <w:r w:rsidRPr="00AB1DA0">
        <w:rPr>
          <w:sz w:val="22"/>
          <w:szCs w:val="22"/>
        </w:rPr>
        <w:t xml:space="preserve">Το άρθρο 107 παράγραφος 1 της ΣΛΕΕ ορίζει τις κρατικές ενισχύσεις ως «ενισχύσεις που χορηγούνται υπό οποιαδήποτε μορφή από τα κράτη ή με κρατικούς πόρους και που νοθεύουν ή απειλούν να νοθεύσουν τον ανταγωνισμό </w:t>
      </w:r>
      <w:r w:rsidRPr="00AB1DA0">
        <w:rPr>
          <w:b/>
          <w:bCs/>
          <w:sz w:val="22"/>
          <w:szCs w:val="22"/>
        </w:rPr>
        <w:t xml:space="preserve">διά της ευνοϊκής μεταχειρίσεως ορισμένων επιχειρήσεων </w:t>
      </w:r>
      <w:r w:rsidRPr="00AB1DA0">
        <w:rPr>
          <w:sz w:val="22"/>
          <w:szCs w:val="22"/>
        </w:rPr>
        <w:t xml:space="preserve">ή ορισμένων κλάδων παραγωγής […], κατά το μέτρο που επηρεάζουν τις μεταξύ κρατών μελών συναλλαγές». </w:t>
      </w:r>
    </w:p>
    <w:p w:rsidR="003A3147" w:rsidRPr="00AB1DA0" w:rsidRDefault="003A3147" w:rsidP="003A3147">
      <w:pPr>
        <w:pStyle w:val="Default"/>
        <w:spacing w:line="276" w:lineRule="auto"/>
        <w:jc w:val="both"/>
        <w:rPr>
          <w:sz w:val="22"/>
          <w:szCs w:val="22"/>
        </w:rPr>
      </w:pPr>
      <w:r w:rsidRPr="00AB1DA0">
        <w:rPr>
          <w:sz w:val="22"/>
          <w:szCs w:val="22"/>
        </w:rPr>
        <w:t>Ω</w:t>
      </w:r>
      <w:r w:rsidRPr="00AB1DA0">
        <w:rPr>
          <w:rFonts w:cs="Tahoma"/>
          <w:sz w:val="22"/>
          <w:szCs w:val="22"/>
        </w:rPr>
        <w:t xml:space="preserve">ς </w:t>
      </w:r>
      <w:r w:rsidRPr="00AB1DA0">
        <w:rPr>
          <w:rFonts w:cs="Arial"/>
          <w:b/>
          <w:bCs/>
          <w:sz w:val="22"/>
          <w:szCs w:val="22"/>
        </w:rPr>
        <w:t xml:space="preserve">επιχείρηση </w:t>
      </w:r>
      <w:r w:rsidRPr="00AB1DA0">
        <w:rPr>
          <w:rFonts w:cs="Tahoma"/>
          <w:sz w:val="22"/>
          <w:szCs w:val="22"/>
        </w:rPr>
        <w:t xml:space="preserve">θεωρούνται όλες οι οντότητες </w:t>
      </w:r>
      <w:r w:rsidRPr="00AB1DA0">
        <w:rPr>
          <w:rFonts w:cs="Tahoma"/>
          <w:b/>
          <w:bCs/>
          <w:sz w:val="22"/>
          <w:szCs w:val="22"/>
        </w:rPr>
        <w:t xml:space="preserve">που ασκούν οικονομική δραστηριότητα </w:t>
      </w:r>
      <w:r w:rsidRPr="00AB1DA0">
        <w:rPr>
          <w:rFonts w:cs="Tahoma"/>
          <w:sz w:val="22"/>
          <w:szCs w:val="22"/>
        </w:rPr>
        <w:t xml:space="preserve">ανεξάρτητα από το νομικό καθεστώς που τις διέπει και τον τρόπο χρηματοδότησής τους. Συνεπώς ο χαρακτηρισμός μιας συγκεκριμένης οντότητας ως επιχείρηση εξαρτάται αποκλειστικά από τη φύση των δραστηριοτήτων που ασκεί. </w:t>
      </w:r>
      <w:r w:rsidRPr="00AB1DA0">
        <w:rPr>
          <w:b/>
          <w:bCs/>
          <w:sz w:val="22"/>
          <w:szCs w:val="22"/>
        </w:rPr>
        <w:t xml:space="preserve">Οικονομική δραστηριότητα αποτελεί κάθε δραστηριότητα που συνίσταται στην προσφορά αγαθών και υπηρεσιών στην αγορά. </w:t>
      </w:r>
    </w:p>
    <w:p w:rsidR="003A3147" w:rsidRPr="00AB1DA0" w:rsidRDefault="003A3147" w:rsidP="00214032">
      <w:pPr>
        <w:pStyle w:val="Default"/>
        <w:spacing w:after="120" w:line="276" w:lineRule="auto"/>
        <w:jc w:val="both"/>
        <w:rPr>
          <w:sz w:val="22"/>
          <w:szCs w:val="22"/>
        </w:rPr>
      </w:pPr>
      <w:r w:rsidRPr="00AB1DA0">
        <w:rPr>
          <w:sz w:val="22"/>
          <w:szCs w:val="22"/>
        </w:rPr>
        <w:t xml:space="preserve">Προκειμένου να προσδιοριστεί αν μια κρατική χρηματοδότηση προς οποιονδήποτε φορέα που ασκεί οικονομική δραστηριότητα είναι οικονομική ενίσχυση, πρέπει να ισχύουν </w:t>
      </w:r>
      <w:r w:rsidRPr="00AB1DA0">
        <w:rPr>
          <w:b/>
          <w:bCs/>
          <w:sz w:val="22"/>
          <w:szCs w:val="22"/>
        </w:rPr>
        <w:t xml:space="preserve">σωρευτικά </w:t>
      </w:r>
      <w:r w:rsidRPr="00AB1DA0">
        <w:rPr>
          <w:sz w:val="22"/>
          <w:szCs w:val="22"/>
        </w:rPr>
        <w:t xml:space="preserve">τα παρακάτω κριτήρια: </w:t>
      </w:r>
    </w:p>
    <w:p w:rsidR="003A3147" w:rsidRPr="00AB1DA0" w:rsidRDefault="003A3147" w:rsidP="003A3147">
      <w:pPr>
        <w:pStyle w:val="Default"/>
        <w:spacing w:after="13" w:line="276" w:lineRule="auto"/>
        <w:jc w:val="both"/>
        <w:rPr>
          <w:sz w:val="22"/>
          <w:szCs w:val="22"/>
        </w:rPr>
      </w:pPr>
      <w:r w:rsidRPr="00AB1DA0">
        <w:rPr>
          <w:rFonts w:ascii="Wingdings" w:hAnsi="Wingdings" w:cs="Wingdings"/>
          <w:sz w:val="22"/>
          <w:szCs w:val="22"/>
        </w:rPr>
        <w:t></w:t>
      </w:r>
      <w:r w:rsidRPr="00AB1DA0">
        <w:rPr>
          <w:rFonts w:ascii="Wingdings" w:hAnsi="Wingdings" w:cs="Wingdings"/>
          <w:sz w:val="22"/>
          <w:szCs w:val="22"/>
        </w:rPr>
        <w:t></w:t>
      </w:r>
      <w:r w:rsidRPr="00AB1DA0">
        <w:rPr>
          <w:sz w:val="22"/>
          <w:szCs w:val="22"/>
        </w:rPr>
        <w:t xml:space="preserve">Χορήγηση / μεταφορά </w:t>
      </w:r>
      <w:r w:rsidRPr="00AB1DA0">
        <w:rPr>
          <w:b/>
          <w:bCs/>
          <w:sz w:val="22"/>
          <w:szCs w:val="22"/>
        </w:rPr>
        <w:t xml:space="preserve">κρατικών πόρων </w:t>
      </w:r>
    </w:p>
    <w:p w:rsidR="003A3147" w:rsidRPr="00AB1DA0" w:rsidRDefault="003A3147" w:rsidP="003A3147">
      <w:pPr>
        <w:pStyle w:val="Default"/>
        <w:spacing w:after="13" w:line="276" w:lineRule="auto"/>
        <w:jc w:val="both"/>
        <w:rPr>
          <w:sz w:val="22"/>
          <w:szCs w:val="22"/>
        </w:rPr>
      </w:pPr>
      <w:r w:rsidRPr="00AB1DA0">
        <w:rPr>
          <w:rFonts w:ascii="Wingdings" w:hAnsi="Wingdings" w:cs="Wingdings"/>
          <w:sz w:val="22"/>
          <w:szCs w:val="22"/>
        </w:rPr>
        <w:t></w:t>
      </w:r>
      <w:r w:rsidRPr="00AB1DA0">
        <w:rPr>
          <w:rFonts w:ascii="Wingdings" w:hAnsi="Wingdings" w:cs="Wingdings"/>
          <w:sz w:val="22"/>
          <w:szCs w:val="22"/>
        </w:rPr>
        <w:t></w:t>
      </w:r>
      <w:r w:rsidRPr="00AB1DA0">
        <w:rPr>
          <w:b/>
          <w:bCs/>
          <w:sz w:val="22"/>
          <w:szCs w:val="22"/>
        </w:rPr>
        <w:t xml:space="preserve">Επιλεκτική ενίσχυση </w:t>
      </w:r>
      <w:r w:rsidRPr="00AB1DA0">
        <w:rPr>
          <w:sz w:val="22"/>
          <w:szCs w:val="22"/>
        </w:rPr>
        <w:t xml:space="preserve">προς ορισμένες επιχειρήσεις ή κλάδους παραγωγής </w:t>
      </w:r>
    </w:p>
    <w:p w:rsidR="003A3147" w:rsidRPr="00AB1DA0" w:rsidRDefault="003A3147" w:rsidP="003A3147">
      <w:pPr>
        <w:pStyle w:val="Default"/>
        <w:spacing w:after="13" w:line="276" w:lineRule="auto"/>
        <w:jc w:val="both"/>
        <w:rPr>
          <w:sz w:val="22"/>
          <w:szCs w:val="22"/>
        </w:rPr>
      </w:pPr>
      <w:r w:rsidRPr="00AB1DA0">
        <w:rPr>
          <w:rFonts w:ascii="Wingdings" w:hAnsi="Wingdings" w:cs="Wingdings"/>
          <w:sz w:val="22"/>
          <w:szCs w:val="22"/>
        </w:rPr>
        <w:t></w:t>
      </w:r>
      <w:r w:rsidRPr="00AB1DA0">
        <w:rPr>
          <w:rFonts w:ascii="Wingdings" w:hAnsi="Wingdings" w:cs="Wingdings"/>
          <w:sz w:val="22"/>
          <w:szCs w:val="22"/>
        </w:rPr>
        <w:t></w:t>
      </w:r>
      <w:r w:rsidRPr="00AB1DA0">
        <w:rPr>
          <w:b/>
          <w:bCs/>
          <w:sz w:val="22"/>
          <w:szCs w:val="22"/>
        </w:rPr>
        <w:t xml:space="preserve">Νόθευση </w:t>
      </w:r>
      <w:r w:rsidRPr="00AB1DA0">
        <w:rPr>
          <w:sz w:val="22"/>
          <w:szCs w:val="22"/>
        </w:rPr>
        <w:t xml:space="preserve">ή απειλής νόθευσης </w:t>
      </w:r>
      <w:r w:rsidRPr="00AB1DA0">
        <w:rPr>
          <w:b/>
          <w:bCs/>
          <w:sz w:val="22"/>
          <w:szCs w:val="22"/>
        </w:rPr>
        <w:t xml:space="preserve">του ανταγωνισμού </w:t>
      </w:r>
      <w:r w:rsidRPr="00AB1DA0">
        <w:rPr>
          <w:sz w:val="22"/>
          <w:szCs w:val="22"/>
        </w:rPr>
        <w:t xml:space="preserve">και διατάραξη του </w:t>
      </w:r>
      <w:proofErr w:type="spellStart"/>
      <w:r w:rsidRPr="00AB1DA0">
        <w:rPr>
          <w:sz w:val="22"/>
          <w:szCs w:val="22"/>
        </w:rPr>
        <w:t>ενδοενωσιακού</w:t>
      </w:r>
      <w:proofErr w:type="spellEnd"/>
      <w:r w:rsidRPr="00AB1DA0">
        <w:rPr>
          <w:sz w:val="22"/>
          <w:szCs w:val="22"/>
        </w:rPr>
        <w:t xml:space="preserve"> εμπορίου </w:t>
      </w:r>
    </w:p>
    <w:p w:rsidR="003A3147" w:rsidRPr="00AB1DA0" w:rsidRDefault="003A3147" w:rsidP="00214032">
      <w:pPr>
        <w:pStyle w:val="Default"/>
        <w:spacing w:after="120" w:line="276" w:lineRule="auto"/>
        <w:jc w:val="both"/>
        <w:rPr>
          <w:sz w:val="22"/>
          <w:szCs w:val="22"/>
        </w:rPr>
      </w:pPr>
      <w:r w:rsidRPr="00AB1DA0">
        <w:rPr>
          <w:rFonts w:ascii="Wingdings" w:hAnsi="Wingdings" w:cs="Wingdings"/>
          <w:sz w:val="22"/>
          <w:szCs w:val="22"/>
        </w:rPr>
        <w:t></w:t>
      </w:r>
      <w:r w:rsidRPr="00AB1DA0">
        <w:rPr>
          <w:rFonts w:ascii="Wingdings" w:hAnsi="Wingdings" w:cs="Wingdings"/>
          <w:sz w:val="22"/>
          <w:szCs w:val="22"/>
        </w:rPr>
        <w:t></w:t>
      </w:r>
      <w:r w:rsidRPr="00AB1DA0">
        <w:rPr>
          <w:sz w:val="22"/>
          <w:szCs w:val="22"/>
        </w:rPr>
        <w:t xml:space="preserve">Παροχή </w:t>
      </w:r>
      <w:r w:rsidRPr="00AB1DA0">
        <w:rPr>
          <w:b/>
          <w:bCs/>
          <w:sz w:val="22"/>
          <w:szCs w:val="22"/>
        </w:rPr>
        <w:t xml:space="preserve">πλεονεκτήματος </w:t>
      </w:r>
    </w:p>
    <w:p w:rsidR="00685F96" w:rsidRPr="00AB1DA0" w:rsidRDefault="00685F96" w:rsidP="00E32726">
      <w:pPr>
        <w:pStyle w:val="Default"/>
        <w:spacing w:after="120"/>
        <w:jc w:val="both"/>
        <w:rPr>
          <w:sz w:val="22"/>
          <w:szCs w:val="22"/>
        </w:rPr>
      </w:pPr>
      <w:r w:rsidRPr="00AB1DA0">
        <w:rPr>
          <w:sz w:val="22"/>
          <w:szCs w:val="22"/>
        </w:rPr>
        <w:t xml:space="preserve">Αν τα παραπάνω κριτήρια </w:t>
      </w:r>
      <w:r w:rsidRPr="00AB1DA0">
        <w:rPr>
          <w:b/>
          <w:bCs/>
          <w:sz w:val="22"/>
          <w:szCs w:val="22"/>
        </w:rPr>
        <w:t>πληρούντα</w:t>
      </w:r>
      <w:r w:rsidRPr="00AB1DA0">
        <w:rPr>
          <w:sz w:val="22"/>
          <w:szCs w:val="22"/>
        </w:rPr>
        <w:t xml:space="preserve">ι, τότε οι υποβληθείσες προτάσεις </w:t>
      </w:r>
      <w:r w:rsidRPr="00AB1DA0">
        <w:rPr>
          <w:b/>
          <w:bCs/>
          <w:sz w:val="22"/>
          <w:szCs w:val="22"/>
        </w:rPr>
        <w:t xml:space="preserve">ενέχουν στοιχεία κρατικής ενίσχυσης </w:t>
      </w:r>
      <w:r w:rsidRPr="00AB1DA0">
        <w:rPr>
          <w:sz w:val="22"/>
          <w:szCs w:val="22"/>
        </w:rPr>
        <w:t xml:space="preserve">και εξετάζονται σύμφωνα με το πλαίσιο των κρατικών ενισχύσεων (ΚΑΝ(ΕΕ) 651/2014, 1407/2014). </w:t>
      </w:r>
    </w:p>
    <w:p w:rsidR="00685F96" w:rsidRPr="00214032" w:rsidRDefault="00685F96" w:rsidP="00214032">
      <w:pPr>
        <w:pStyle w:val="Default"/>
        <w:numPr>
          <w:ilvl w:val="0"/>
          <w:numId w:val="10"/>
        </w:numPr>
        <w:spacing w:after="120"/>
        <w:ind w:left="284" w:hanging="284"/>
        <w:rPr>
          <w:sz w:val="22"/>
          <w:szCs w:val="22"/>
        </w:rPr>
      </w:pPr>
      <w:r w:rsidRPr="00AB1DA0">
        <w:rPr>
          <w:b/>
          <w:bCs/>
          <w:sz w:val="22"/>
          <w:szCs w:val="22"/>
        </w:rPr>
        <w:t xml:space="preserve">Άσκηση δημόσιας εξουσίας </w:t>
      </w:r>
    </w:p>
    <w:p w:rsidR="00685F96" w:rsidRPr="00AB1DA0" w:rsidRDefault="00685F96" w:rsidP="00685F96">
      <w:pPr>
        <w:pStyle w:val="Default"/>
        <w:spacing w:line="276" w:lineRule="auto"/>
        <w:jc w:val="both"/>
        <w:rPr>
          <w:sz w:val="22"/>
          <w:szCs w:val="22"/>
        </w:rPr>
      </w:pPr>
      <w:r w:rsidRPr="007A7B45">
        <w:rPr>
          <w:sz w:val="22"/>
          <w:szCs w:val="22"/>
          <w:u w:val="single"/>
        </w:rPr>
        <w:t>Το άρθρο 107 παράγραφος 1 της ΣΛΕΕ</w:t>
      </w:r>
      <w:r w:rsidRPr="00AB1DA0">
        <w:rPr>
          <w:sz w:val="22"/>
          <w:szCs w:val="22"/>
        </w:rPr>
        <w:t xml:space="preserve"> δεν εφαρμόζεται στην περίπτωση </w:t>
      </w:r>
      <w:r w:rsidRPr="00AB1DA0">
        <w:rPr>
          <w:b/>
          <w:bCs/>
          <w:sz w:val="22"/>
          <w:szCs w:val="22"/>
        </w:rPr>
        <w:t xml:space="preserve">όπου το Δημόσιο ενεργεί «ασκώντας δημόσια εξουσία» </w:t>
      </w:r>
      <w:r w:rsidRPr="00AB1DA0">
        <w:rPr>
          <w:sz w:val="22"/>
          <w:szCs w:val="22"/>
        </w:rPr>
        <w:t xml:space="preserve">ή όταν οι </w:t>
      </w:r>
      <w:r w:rsidRPr="00AB1DA0">
        <w:rPr>
          <w:b/>
          <w:bCs/>
          <w:sz w:val="22"/>
          <w:szCs w:val="22"/>
        </w:rPr>
        <w:t xml:space="preserve">δημόσιες οντότητες ενεργούν «υπό την ιδιότητά τους ως δημόσιες αρχές». </w:t>
      </w:r>
      <w:r w:rsidRPr="00AB1DA0">
        <w:rPr>
          <w:sz w:val="22"/>
          <w:szCs w:val="22"/>
        </w:rPr>
        <w:t xml:space="preserve">Μια οντότητα μπορεί να θεωρηθεί ότι ενεργεί ασκώντας δημόσια εξουσία σε περίπτωση που η </w:t>
      </w:r>
      <w:r w:rsidRPr="00AB1DA0">
        <w:rPr>
          <w:b/>
          <w:bCs/>
          <w:sz w:val="22"/>
          <w:szCs w:val="22"/>
        </w:rPr>
        <w:t xml:space="preserve">εν λόγω δραστηριότητα εμπίπτει στις ουσιώδεις λειτουργίες του κράτους ή συνδέεται με τις λειτουργίες αυτές λόγω της φύσεως, του αντικειμένου και των κανόνων στους οποίους υπόκειται. </w:t>
      </w:r>
    </w:p>
    <w:p w:rsidR="00A56DC6" w:rsidRPr="00214032" w:rsidRDefault="00685F96" w:rsidP="00214032">
      <w:pPr>
        <w:pStyle w:val="Default"/>
        <w:spacing w:after="120" w:line="276" w:lineRule="auto"/>
        <w:jc w:val="both"/>
        <w:rPr>
          <w:sz w:val="22"/>
          <w:szCs w:val="22"/>
        </w:rPr>
      </w:pPr>
      <w:r w:rsidRPr="00AB1DA0">
        <w:rPr>
          <w:sz w:val="22"/>
          <w:szCs w:val="22"/>
        </w:rPr>
        <w:t xml:space="preserve">Σε περίπτωση που οι ανωτέρω προϋποθέσεις πληρούνται, </w:t>
      </w:r>
      <w:r w:rsidRPr="00AB1DA0">
        <w:rPr>
          <w:b/>
          <w:bCs/>
          <w:sz w:val="22"/>
          <w:szCs w:val="22"/>
        </w:rPr>
        <w:t xml:space="preserve">οι υπηρεσίες που παρέχονται από τους δικαιούχους της πρόσκλησης δεν συνιστούν οικονομική δραστηριότητα και οι φορείς λειτουργίας ή/και κύριοι των έργων δεν ενεργούν ως «επιχείρηση» </w:t>
      </w:r>
      <w:r w:rsidRPr="00AB1DA0">
        <w:rPr>
          <w:sz w:val="22"/>
          <w:szCs w:val="22"/>
        </w:rPr>
        <w:t xml:space="preserve">(σημείο 17 της Ανακοίνωσης της Επιτροπής σχετικά με την έννοια της κρατικής ενίσχυσης). </w:t>
      </w:r>
    </w:p>
    <w:p w:rsidR="00A56DC6" w:rsidRPr="00AB1DA0" w:rsidRDefault="00A56DC6" w:rsidP="00214032">
      <w:pPr>
        <w:pStyle w:val="Default"/>
        <w:numPr>
          <w:ilvl w:val="0"/>
          <w:numId w:val="10"/>
        </w:numPr>
        <w:spacing w:after="120" w:line="276" w:lineRule="auto"/>
        <w:ind w:left="284" w:hanging="284"/>
        <w:jc w:val="both"/>
        <w:rPr>
          <w:sz w:val="22"/>
          <w:szCs w:val="22"/>
        </w:rPr>
      </w:pPr>
      <w:r w:rsidRPr="00AB1DA0">
        <w:rPr>
          <w:b/>
          <w:bCs/>
          <w:sz w:val="22"/>
          <w:szCs w:val="22"/>
        </w:rPr>
        <w:t xml:space="preserve">Ενισχύσεις για τον πολιτισμό και τη διατήρηση της κληρονομιάς </w:t>
      </w:r>
    </w:p>
    <w:p w:rsidR="00A56DC6" w:rsidRPr="00AB1DA0" w:rsidRDefault="00A56DC6" w:rsidP="00A56DC6">
      <w:pPr>
        <w:pStyle w:val="Default"/>
        <w:spacing w:line="276" w:lineRule="auto"/>
        <w:jc w:val="both"/>
        <w:rPr>
          <w:sz w:val="22"/>
          <w:szCs w:val="22"/>
        </w:rPr>
      </w:pPr>
      <w:r w:rsidRPr="00AB1DA0">
        <w:rPr>
          <w:sz w:val="22"/>
          <w:szCs w:val="22"/>
        </w:rPr>
        <w:t xml:space="preserve">Δεδομένης της ιδιαίτερης φύσης τους, ορισμένες δραστηριότητες που σχετίζονται με τον </w:t>
      </w:r>
      <w:r w:rsidRPr="00AB1DA0">
        <w:rPr>
          <w:b/>
          <w:bCs/>
          <w:sz w:val="22"/>
          <w:szCs w:val="22"/>
        </w:rPr>
        <w:t xml:space="preserve">πολιτισμό, τη διατήρηση της κληρονομιάς και της φύσης </w:t>
      </w:r>
      <w:r w:rsidRPr="00AB1DA0">
        <w:rPr>
          <w:sz w:val="22"/>
          <w:szCs w:val="22"/>
        </w:rPr>
        <w:t xml:space="preserve">δύνανται να οργανωθούν με </w:t>
      </w:r>
      <w:r w:rsidRPr="00AB1DA0">
        <w:rPr>
          <w:b/>
          <w:bCs/>
          <w:sz w:val="22"/>
          <w:szCs w:val="22"/>
        </w:rPr>
        <w:t xml:space="preserve">μη εμπορικό τρόπο </w:t>
      </w:r>
      <w:r w:rsidRPr="00AB1DA0">
        <w:rPr>
          <w:sz w:val="22"/>
          <w:szCs w:val="22"/>
        </w:rPr>
        <w:t xml:space="preserve">και, ως εκ τούτου, </w:t>
      </w:r>
      <w:r w:rsidRPr="00AB1DA0">
        <w:rPr>
          <w:b/>
          <w:bCs/>
          <w:sz w:val="22"/>
          <w:szCs w:val="22"/>
        </w:rPr>
        <w:t>να μην έχουν οικονομικό χαρακτήρα</w:t>
      </w:r>
      <w:r w:rsidRPr="00AB1DA0">
        <w:rPr>
          <w:sz w:val="22"/>
          <w:szCs w:val="22"/>
        </w:rPr>
        <w:t xml:space="preserve">. </w:t>
      </w:r>
      <w:r w:rsidRPr="00AB1DA0">
        <w:rPr>
          <w:b/>
          <w:bCs/>
          <w:sz w:val="22"/>
          <w:szCs w:val="22"/>
        </w:rPr>
        <w:t xml:space="preserve">Η δημόσια χρηματοδότησή τους ενδεχομένως να μην αποτελεί κρατική ενίσχυση. </w:t>
      </w:r>
      <w:r w:rsidRPr="00AB1DA0">
        <w:rPr>
          <w:sz w:val="22"/>
          <w:szCs w:val="22"/>
        </w:rPr>
        <w:t xml:space="preserve">Η Επιτροπή θεωρεί ότι η δημόσια χρηματοδότηση δραστηριοτήτων πολιτισμού ή διαφύλαξης της κληρονομιάς </w:t>
      </w:r>
      <w:r w:rsidRPr="00AB1DA0">
        <w:rPr>
          <w:b/>
          <w:bCs/>
          <w:sz w:val="22"/>
          <w:szCs w:val="22"/>
        </w:rPr>
        <w:t xml:space="preserve">οι </w:t>
      </w:r>
      <w:r w:rsidRPr="00AB1DA0">
        <w:rPr>
          <w:b/>
          <w:bCs/>
          <w:sz w:val="22"/>
          <w:szCs w:val="22"/>
        </w:rPr>
        <w:lastRenderedPageBreak/>
        <w:t xml:space="preserve">οποίες διατίθενται δωρεάν στο ευρύ κοινό εκπληρώνει έναν απολύτως κοινωνικό και πολιτιστικό σκοπό, του οποίου ο χαρακτήρας είναι μη οικονομικός </w:t>
      </w:r>
      <w:r w:rsidRPr="00AB1DA0">
        <w:rPr>
          <w:sz w:val="22"/>
          <w:szCs w:val="22"/>
        </w:rPr>
        <w:t xml:space="preserve">(σημείο 34 της Ανακοίνωσης της Επιτροπής σχετικά με την έννοια της κρατικής ενίσχυσης). </w:t>
      </w:r>
    </w:p>
    <w:p w:rsidR="00C2655D" w:rsidRPr="00214032" w:rsidRDefault="00A56DC6" w:rsidP="00214032">
      <w:pPr>
        <w:pStyle w:val="Default"/>
        <w:spacing w:after="120" w:line="276" w:lineRule="auto"/>
        <w:jc w:val="both"/>
        <w:rPr>
          <w:sz w:val="22"/>
          <w:szCs w:val="22"/>
        </w:rPr>
      </w:pPr>
      <w:r w:rsidRPr="00AB1DA0">
        <w:rPr>
          <w:b/>
          <w:bCs/>
          <w:sz w:val="22"/>
          <w:szCs w:val="22"/>
        </w:rPr>
        <w:t>Αντιθέτως</w:t>
      </w:r>
      <w:r w:rsidRPr="00AB1DA0">
        <w:rPr>
          <w:sz w:val="22"/>
          <w:szCs w:val="22"/>
        </w:rPr>
        <w:t xml:space="preserve">, οι δραστηριότητες πολιτισμού ή διαφύλαξης της κληρονομιάς (συμπεριλαμβανομένης της διατήρησης της φύσης) </w:t>
      </w:r>
      <w:r w:rsidRPr="00AB1DA0">
        <w:rPr>
          <w:b/>
          <w:bCs/>
          <w:sz w:val="22"/>
          <w:szCs w:val="22"/>
        </w:rPr>
        <w:t xml:space="preserve">που χρηματοδοτούνται κατά κύριο λόγο από τις εισφορές των επισκεπτών ή των χρηστών ή μέσω άλλων εμπορικών διευθετήσεων </w:t>
      </w:r>
      <w:r w:rsidRPr="00AB1DA0">
        <w:rPr>
          <w:sz w:val="22"/>
          <w:szCs w:val="22"/>
        </w:rPr>
        <w:t xml:space="preserve">(για παράδειγμα, εμπορικές εκθέσεις, κινηματογράφοι, εμπορικές μουσικές παραστάσεις και φεστιβάλ) </w:t>
      </w:r>
      <w:r w:rsidRPr="00AB1DA0">
        <w:rPr>
          <w:b/>
          <w:bCs/>
          <w:sz w:val="22"/>
          <w:szCs w:val="22"/>
        </w:rPr>
        <w:t xml:space="preserve">θα πρέπει να θεωρείται ότι έχουν οικονομικό χαρακτήρα </w:t>
      </w:r>
      <w:r w:rsidRPr="00AB1DA0">
        <w:rPr>
          <w:sz w:val="22"/>
          <w:szCs w:val="22"/>
        </w:rPr>
        <w:t xml:space="preserve">(σημείο 35 της Ανακοίνωσης της Επιτροπής σχετικά με την έννοια της κρατικής ενίσχυσης). </w:t>
      </w:r>
    </w:p>
    <w:p w:rsidR="00C2655D" w:rsidRPr="00AB1DA0" w:rsidRDefault="00C2655D" w:rsidP="00214032">
      <w:pPr>
        <w:pStyle w:val="Default"/>
        <w:numPr>
          <w:ilvl w:val="0"/>
          <w:numId w:val="10"/>
        </w:numPr>
        <w:tabs>
          <w:tab w:val="left" w:pos="-5103"/>
        </w:tabs>
        <w:spacing w:after="120"/>
        <w:ind w:left="284" w:hanging="284"/>
        <w:rPr>
          <w:sz w:val="22"/>
          <w:szCs w:val="22"/>
        </w:rPr>
      </w:pPr>
      <w:r w:rsidRPr="00AB1DA0">
        <w:rPr>
          <w:b/>
          <w:bCs/>
          <w:sz w:val="22"/>
          <w:szCs w:val="22"/>
        </w:rPr>
        <w:t xml:space="preserve">Παρεμβάσεις τοπικής εμβέλειας (τοπικός χαρακτήρας πράξεων) </w:t>
      </w:r>
    </w:p>
    <w:p w:rsidR="00C2655D" w:rsidRPr="00AB1DA0" w:rsidRDefault="00C2655D" w:rsidP="00C2655D">
      <w:pPr>
        <w:pStyle w:val="Default"/>
        <w:spacing w:line="276" w:lineRule="auto"/>
        <w:jc w:val="both"/>
        <w:rPr>
          <w:sz w:val="22"/>
          <w:szCs w:val="22"/>
        </w:rPr>
      </w:pPr>
      <w:r w:rsidRPr="00AB1DA0">
        <w:rPr>
          <w:sz w:val="22"/>
          <w:szCs w:val="22"/>
        </w:rPr>
        <w:t>Η Επιτροπή σε ορισμένες από τις αποφάσεις της έχει κρίνει ότι, λόγω ειδικών περιστάσεων των υποθέσεων ένα «</w:t>
      </w:r>
      <w:r w:rsidRPr="00AB1DA0">
        <w:rPr>
          <w:i/>
          <w:iCs/>
          <w:sz w:val="22"/>
          <w:szCs w:val="22"/>
        </w:rPr>
        <w:t xml:space="preserve">μέτρο είχε </w:t>
      </w:r>
      <w:r w:rsidRPr="00AB1DA0">
        <w:rPr>
          <w:b/>
          <w:bCs/>
          <w:i/>
          <w:iCs/>
          <w:sz w:val="22"/>
          <w:szCs w:val="22"/>
        </w:rPr>
        <w:t xml:space="preserve">καθαρά τοπικό αντίκτυπο </w:t>
      </w:r>
      <w:r w:rsidRPr="00AB1DA0">
        <w:rPr>
          <w:i/>
          <w:iCs/>
          <w:sz w:val="22"/>
          <w:szCs w:val="22"/>
        </w:rPr>
        <w:t xml:space="preserve">και κατά συνέπεια </w:t>
      </w:r>
      <w:r w:rsidRPr="00AB1DA0">
        <w:rPr>
          <w:b/>
          <w:bCs/>
          <w:i/>
          <w:iCs/>
          <w:sz w:val="22"/>
          <w:szCs w:val="22"/>
        </w:rPr>
        <w:t>δεν επηρέαζε καθόλου τις συναλλαγές μεταξύ κρατών μελών</w:t>
      </w:r>
      <w:r w:rsidRPr="00AB1DA0">
        <w:rPr>
          <w:sz w:val="22"/>
          <w:szCs w:val="22"/>
        </w:rPr>
        <w:t xml:space="preserve">. </w:t>
      </w:r>
      <w:r w:rsidRPr="00AB1DA0">
        <w:rPr>
          <w:i/>
          <w:iCs/>
          <w:sz w:val="22"/>
          <w:szCs w:val="22"/>
        </w:rPr>
        <w:t xml:space="preserve">Στις εν λόγω υποθέσεις η Επιτροπή διαπίστωσε, συγκεκριμένα, ότι ο δικαιούχος </w:t>
      </w:r>
      <w:r w:rsidRPr="00AB1DA0">
        <w:rPr>
          <w:b/>
          <w:bCs/>
          <w:i/>
          <w:iCs/>
          <w:sz w:val="22"/>
          <w:szCs w:val="22"/>
        </w:rPr>
        <w:t>παρείχε αγαθά ή υπηρεσίες σε μια περιορισμένη περιοχή ενός κράτους μέλους και ήταν απίθανο να προσελκύσει πελάτες από άλλα κράτη μέλη</w:t>
      </w:r>
      <w:r w:rsidRPr="00AB1DA0">
        <w:rPr>
          <w:i/>
          <w:iCs/>
          <w:sz w:val="22"/>
          <w:szCs w:val="22"/>
        </w:rPr>
        <w:t xml:space="preserve">, και ότι δεν μπορούσε να προβλεφθεί ότι το μέτρο δεν θα είχε παρά οριακές επιπτώσεις στις συνθήκες των διασυνοριακών επενδύσεων ή της εγκατάστασης» </w:t>
      </w:r>
      <w:r w:rsidRPr="00AB1DA0">
        <w:rPr>
          <w:sz w:val="22"/>
          <w:szCs w:val="22"/>
        </w:rPr>
        <w:t xml:space="preserve">(σημείο 196 της Ανακοίνωσης της Επιτροπής σχετικά με την έννοια της κρατικής ενίσχυσης). Στις περιπτώσεις αυτές δεν πληρούνται σωρευτικά τα κριτήρια που προαναφέρθηκαν και </w:t>
      </w:r>
      <w:r w:rsidRPr="00AB1DA0">
        <w:rPr>
          <w:b/>
          <w:bCs/>
          <w:sz w:val="22"/>
          <w:szCs w:val="22"/>
        </w:rPr>
        <w:t>δεν υφίσταται θέμα κρατικών ενισχύσεων</w:t>
      </w:r>
      <w:r w:rsidRPr="00AB1DA0">
        <w:rPr>
          <w:sz w:val="22"/>
          <w:szCs w:val="22"/>
        </w:rPr>
        <w:t xml:space="preserve">. </w:t>
      </w:r>
    </w:p>
    <w:p w:rsidR="00C2655D" w:rsidRPr="00AB1DA0" w:rsidRDefault="00C2655D" w:rsidP="00C2655D">
      <w:pPr>
        <w:pStyle w:val="Default"/>
        <w:spacing w:line="276" w:lineRule="auto"/>
        <w:jc w:val="both"/>
        <w:rPr>
          <w:sz w:val="22"/>
          <w:szCs w:val="22"/>
        </w:rPr>
      </w:pPr>
      <w:r w:rsidRPr="00AB1DA0">
        <w:rPr>
          <w:sz w:val="22"/>
          <w:szCs w:val="22"/>
        </w:rPr>
        <w:t xml:space="preserve">Τα κριτήρια που λαμβάνονται υπόψη κατά τη </w:t>
      </w:r>
      <w:r w:rsidRPr="00AB1DA0">
        <w:rPr>
          <w:b/>
          <w:bCs/>
          <w:sz w:val="22"/>
          <w:szCs w:val="22"/>
        </w:rPr>
        <w:t xml:space="preserve">εξέταση του τοπικού χαρακτήρα </w:t>
      </w:r>
      <w:r w:rsidRPr="00AB1DA0">
        <w:rPr>
          <w:sz w:val="22"/>
          <w:szCs w:val="22"/>
        </w:rPr>
        <w:t xml:space="preserve">ενός μέτρου περιλαμβάνουν κατά κύριο λόγο τα εξής: </w:t>
      </w:r>
    </w:p>
    <w:p w:rsidR="00C2655D" w:rsidRPr="00AB1DA0" w:rsidRDefault="00C2655D" w:rsidP="00214032">
      <w:pPr>
        <w:pStyle w:val="Default"/>
        <w:spacing w:line="276" w:lineRule="auto"/>
        <w:ind w:left="426" w:hanging="284"/>
        <w:jc w:val="both"/>
        <w:rPr>
          <w:sz w:val="22"/>
          <w:szCs w:val="22"/>
        </w:rPr>
      </w:pPr>
      <w:r w:rsidRPr="00AB1DA0">
        <w:rPr>
          <w:b/>
          <w:bCs/>
          <w:sz w:val="22"/>
          <w:szCs w:val="22"/>
        </w:rPr>
        <w:t xml:space="preserve">α) </w:t>
      </w:r>
      <w:r w:rsidRPr="00AB1DA0">
        <w:rPr>
          <w:sz w:val="22"/>
          <w:szCs w:val="22"/>
        </w:rPr>
        <w:t xml:space="preserve">η δραστηριότητα του δικαιούχου αφορά την </w:t>
      </w:r>
      <w:r w:rsidRPr="00AB1DA0">
        <w:rPr>
          <w:b/>
          <w:bCs/>
          <w:sz w:val="22"/>
          <w:szCs w:val="22"/>
        </w:rPr>
        <w:t xml:space="preserve">παροχή αγαθών και υπηρεσιών σε περιορισμένη γεωγραφική ζώνη επιρροής </w:t>
      </w:r>
      <w:r w:rsidRPr="00AB1DA0">
        <w:rPr>
          <w:sz w:val="22"/>
          <w:szCs w:val="22"/>
        </w:rPr>
        <w:t xml:space="preserve">εντός ενός κράτους μέλους </w:t>
      </w:r>
    </w:p>
    <w:p w:rsidR="00C2655D" w:rsidRPr="00AB1DA0" w:rsidRDefault="00C2655D" w:rsidP="00214032">
      <w:pPr>
        <w:pStyle w:val="Default"/>
        <w:spacing w:line="276" w:lineRule="auto"/>
        <w:ind w:left="426" w:hanging="284"/>
        <w:jc w:val="both"/>
        <w:rPr>
          <w:sz w:val="22"/>
          <w:szCs w:val="22"/>
        </w:rPr>
      </w:pPr>
      <w:r w:rsidRPr="00AB1DA0">
        <w:rPr>
          <w:b/>
          <w:bCs/>
          <w:sz w:val="22"/>
          <w:szCs w:val="22"/>
        </w:rPr>
        <w:t xml:space="preserve">β) </w:t>
      </w:r>
      <w:r w:rsidRPr="00AB1DA0">
        <w:rPr>
          <w:sz w:val="22"/>
          <w:szCs w:val="22"/>
        </w:rPr>
        <w:t xml:space="preserve">η δραστηριότητα εκτιμάται ότι είναι </w:t>
      </w:r>
      <w:r w:rsidRPr="00AB1DA0">
        <w:rPr>
          <w:b/>
          <w:bCs/>
          <w:sz w:val="22"/>
          <w:szCs w:val="22"/>
        </w:rPr>
        <w:t>απίθανο να προσελκύσει πελάτες από άλλα κράτη μέλη</w:t>
      </w:r>
      <w:r w:rsidRPr="00AB1DA0">
        <w:rPr>
          <w:sz w:val="22"/>
          <w:szCs w:val="22"/>
        </w:rPr>
        <w:t xml:space="preserve">, καθώς τα αγαθά και οι υπηρεσίες </w:t>
      </w:r>
      <w:r w:rsidRPr="00AB1DA0">
        <w:rPr>
          <w:b/>
          <w:bCs/>
          <w:sz w:val="22"/>
          <w:szCs w:val="22"/>
        </w:rPr>
        <w:t xml:space="preserve">απευθύνονται στον τοπικό πληθυσμό </w:t>
      </w:r>
      <w:r w:rsidRPr="00AB1DA0">
        <w:rPr>
          <w:sz w:val="22"/>
          <w:szCs w:val="22"/>
        </w:rPr>
        <w:t xml:space="preserve">άνευ διαφημιστική προβολής </w:t>
      </w:r>
    </w:p>
    <w:p w:rsidR="00C2655D" w:rsidRPr="00AB1DA0" w:rsidRDefault="00C2655D" w:rsidP="00214032">
      <w:pPr>
        <w:pStyle w:val="Default"/>
        <w:spacing w:after="120" w:line="276" w:lineRule="auto"/>
        <w:ind w:left="426" w:hanging="284"/>
        <w:jc w:val="both"/>
        <w:rPr>
          <w:sz w:val="22"/>
          <w:szCs w:val="22"/>
        </w:rPr>
      </w:pPr>
      <w:r w:rsidRPr="00AB1DA0">
        <w:rPr>
          <w:b/>
          <w:bCs/>
          <w:sz w:val="22"/>
          <w:szCs w:val="22"/>
        </w:rPr>
        <w:t xml:space="preserve">γ) </w:t>
      </w:r>
      <w:r w:rsidRPr="00AB1DA0">
        <w:rPr>
          <w:sz w:val="22"/>
          <w:szCs w:val="22"/>
        </w:rPr>
        <w:t xml:space="preserve">η κρατική χρηματοδότηση της δραστηριότητας θα έχει αμελητέο αντίκτυπο στις αγορές και τους καταναλωτές, καθώς </w:t>
      </w:r>
      <w:r w:rsidRPr="00AB1DA0">
        <w:rPr>
          <w:b/>
          <w:bCs/>
          <w:sz w:val="22"/>
          <w:szCs w:val="22"/>
        </w:rPr>
        <w:t xml:space="preserve">δεν προβλέπεται ότι θα προσελκύσει επενδυτές από άλλα κράτη μέλη </w:t>
      </w:r>
      <w:r w:rsidRPr="00AB1DA0">
        <w:rPr>
          <w:sz w:val="22"/>
          <w:szCs w:val="22"/>
        </w:rPr>
        <w:t xml:space="preserve">που θα θελήσουν να εγκατασταθούν στην εν λόγω περιοχή για να παρέχουν τη δραστηριότητα αυτή. </w:t>
      </w:r>
    </w:p>
    <w:p w:rsidR="00C2655D" w:rsidRPr="00AB1DA0" w:rsidRDefault="00C2655D" w:rsidP="00214032">
      <w:pPr>
        <w:pStyle w:val="Default"/>
        <w:spacing w:after="120" w:line="276" w:lineRule="auto"/>
        <w:jc w:val="both"/>
        <w:rPr>
          <w:sz w:val="22"/>
          <w:szCs w:val="22"/>
        </w:rPr>
      </w:pPr>
      <w:r w:rsidRPr="00AB1DA0">
        <w:rPr>
          <w:sz w:val="22"/>
          <w:szCs w:val="22"/>
        </w:rPr>
        <w:t xml:space="preserve">Στο πλαίσιο αυτό αξιολογούνται παράμετροι όπως: </w:t>
      </w:r>
    </w:p>
    <w:p w:rsidR="00C2655D" w:rsidRPr="00214032" w:rsidRDefault="00C2655D" w:rsidP="008C09E0">
      <w:pPr>
        <w:pStyle w:val="Default"/>
        <w:numPr>
          <w:ilvl w:val="0"/>
          <w:numId w:val="32"/>
        </w:numPr>
        <w:spacing w:after="13" w:line="276" w:lineRule="auto"/>
        <w:ind w:left="426" w:hanging="284"/>
        <w:jc w:val="both"/>
        <w:rPr>
          <w:rFonts w:cs="Tahoma"/>
          <w:sz w:val="22"/>
          <w:szCs w:val="22"/>
        </w:rPr>
      </w:pPr>
      <w:r w:rsidRPr="00214032">
        <w:rPr>
          <w:rFonts w:cs="Tahoma"/>
          <w:sz w:val="22"/>
          <w:szCs w:val="22"/>
        </w:rPr>
        <w:t xml:space="preserve">εάν η επιχείρηση </w:t>
      </w:r>
      <w:r w:rsidRPr="00214032">
        <w:rPr>
          <w:rFonts w:cs="Tahoma"/>
          <w:b/>
          <w:bCs/>
          <w:sz w:val="22"/>
          <w:szCs w:val="22"/>
        </w:rPr>
        <w:t xml:space="preserve">δραστηριοποιείται σε περιορισμένη περιοχή </w:t>
      </w:r>
      <w:r w:rsidRPr="00214032">
        <w:rPr>
          <w:rFonts w:cs="Tahoma"/>
          <w:sz w:val="22"/>
          <w:szCs w:val="22"/>
        </w:rPr>
        <w:t xml:space="preserve">εντός του κράτους μέλους </w:t>
      </w:r>
      <w:r w:rsidRPr="00214032">
        <w:rPr>
          <w:rFonts w:cs="Tahoma"/>
          <w:b/>
          <w:bCs/>
          <w:sz w:val="22"/>
          <w:szCs w:val="22"/>
        </w:rPr>
        <w:t xml:space="preserve">με μικρό πληθυσμό </w:t>
      </w:r>
      <w:r w:rsidRPr="00214032">
        <w:rPr>
          <w:rFonts w:cs="Tahoma"/>
          <w:sz w:val="22"/>
          <w:szCs w:val="22"/>
        </w:rPr>
        <w:t>(</w:t>
      </w:r>
      <w:r w:rsidRPr="007A7B45">
        <w:rPr>
          <w:rFonts w:cs="Tahoma"/>
          <w:sz w:val="22"/>
          <w:szCs w:val="22"/>
          <w:u w:val="single"/>
        </w:rPr>
        <w:t>εν προκειμένω πρέπει να αποσαφηνίζεται ποιες περιοχές θα καλύπτονται από τις υπό χρηματοδότηση δομές και ποιος είναι ο πληθυσμός τους)</w:t>
      </w:r>
      <w:r w:rsidRPr="00214032">
        <w:rPr>
          <w:rFonts w:cs="Tahoma"/>
          <w:sz w:val="22"/>
          <w:szCs w:val="22"/>
        </w:rPr>
        <w:t xml:space="preserve"> </w:t>
      </w:r>
    </w:p>
    <w:p w:rsidR="00C2655D" w:rsidRPr="00214032" w:rsidRDefault="00C2655D" w:rsidP="008C09E0">
      <w:pPr>
        <w:pStyle w:val="Default"/>
        <w:numPr>
          <w:ilvl w:val="0"/>
          <w:numId w:val="32"/>
        </w:numPr>
        <w:spacing w:after="13" w:line="276" w:lineRule="auto"/>
        <w:ind w:left="426" w:hanging="284"/>
        <w:jc w:val="both"/>
        <w:rPr>
          <w:rFonts w:cs="Tahoma"/>
          <w:sz w:val="22"/>
          <w:szCs w:val="22"/>
        </w:rPr>
      </w:pPr>
      <w:r w:rsidRPr="00214032">
        <w:rPr>
          <w:rFonts w:cs="Tahoma"/>
          <w:sz w:val="22"/>
          <w:szCs w:val="22"/>
        </w:rPr>
        <w:t xml:space="preserve">εάν η δραστηριότητα του δικαιούχου </w:t>
      </w:r>
      <w:r w:rsidRPr="00214032">
        <w:rPr>
          <w:rFonts w:cs="Tahoma"/>
          <w:b/>
          <w:bCs/>
          <w:sz w:val="22"/>
          <w:szCs w:val="22"/>
        </w:rPr>
        <w:t xml:space="preserve">απευθύνεται κατά κύριο λόγο σε τοπικούς αποδέκτες – «πελάτες», </w:t>
      </w:r>
      <w:r w:rsidRPr="00214032">
        <w:rPr>
          <w:rFonts w:cs="Tahoma"/>
          <w:sz w:val="22"/>
          <w:szCs w:val="22"/>
        </w:rPr>
        <w:t xml:space="preserve">λαμβάνοντας υπόψη το είδος και τα ειδικά (εγγενή) χαρακτηριστικά (πχ γλώσσα) της δραστηριότητας, τον αριθμό και τον τόπο κατοικίας των χρηστών / πελατών του προϊόντος / υπηρεσίας, καθώς και το αμελητέο ποσοστό των πελατών από άλλα κράτη μέλη </w:t>
      </w:r>
    </w:p>
    <w:p w:rsidR="00C2655D" w:rsidRPr="00214032" w:rsidRDefault="00C2655D" w:rsidP="008C09E0">
      <w:pPr>
        <w:pStyle w:val="Default"/>
        <w:numPr>
          <w:ilvl w:val="0"/>
          <w:numId w:val="32"/>
        </w:numPr>
        <w:spacing w:after="13" w:line="276" w:lineRule="auto"/>
        <w:ind w:left="426" w:hanging="284"/>
        <w:jc w:val="both"/>
        <w:rPr>
          <w:rFonts w:cs="Tahoma"/>
          <w:sz w:val="22"/>
          <w:szCs w:val="22"/>
        </w:rPr>
      </w:pPr>
      <w:r w:rsidRPr="00214032">
        <w:rPr>
          <w:rFonts w:cs="Tahoma"/>
          <w:sz w:val="22"/>
          <w:szCs w:val="22"/>
        </w:rPr>
        <w:t xml:space="preserve">τον σκοπό του μέτρου, που </w:t>
      </w:r>
      <w:r w:rsidRPr="00214032">
        <w:rPr>
          <w:rFonts w:cs="Tahoma"/>
          <w:b/>
          <w:bCs/>
          <w:sz w:val="22"/>
          <w:szCs w:val="22"/>
        </w:rPr>
        <w:t xml:space="preserve">δεν θα πρέπει να είναι η αύξηση των δραστηριοτήτων του δικαιούχου </w:t>
      </w:r>
      <w:r w:rsidRPr="00214032">
        <w:rPr>
          <w:rFonts w:cs="Tahoma"/>
          <w:sz w:val="22"/>
          <w:szCs w:val="22"/>
        </w:rPr>
        <w:t xml:space="preserve">(γιατί τότε θα μπορούσε να προσελκύσει επενδυτές από άλλα κράτη μέλη) </w:t>
      </w:r>
    </w:p>
    <w:p w:rsidR="00C2655D" w:rsidRPr="00AB1DA0" w:rsidRDefault="00C2655D" w:rsidP="008C09E0">
      <w:pPr>
        <w:pStyle w:val="Default"/>
        <w:numPr>
          <w:ilvl w:val="0"/>
          <w:numId w:val="32"/>
        </w:numPr>
        <w:spacing w:line="276" w:lineRule="auto"/>
        <w:ind w:left="426" w:hanging="284"/>
        <w:jc w:val="both"/>
        <w:rPr>
          <w:sz w:val="22"/>
          <w:szCs w:val="22"/>
        </w:rPr>
      </w:pPr>
      <w:r w:rsidRPr="00AB1DA0">
        <w:rPr>
          <w:sz w:val="22"/>
          <w:szCs w:val="22"/>
        </w:rPr>
        <w:lastRenderedPageBreak/>
        <w:t xml:space="preserve">τυχόν ενδείξεις για </w:t>
      </w:r>
      <w:r w:rsidRPr="00AB1DA0">
        <w:rPr>
          <w:b/>
          <w:bCs/>
          <w:sz w:val="22"/>
          <w:szCs w:val="22"/>
        </w:rPr>
        <w:t xml:space="preserve">ενδιαφέρον επενδυτών από άλλα κράτη </w:t>
      </w:r>
      <w:r w:rsidRPr="00AB1DA0">
        <w:rPr>
          <w:sz w:val="22"/>
          <w:szCs w:val="22"/>
        </w:rPr>
        <w:t xml:space="preserve">μέλη να παρέχουν παρόμοιες υπηρεσίες / προϊόντα </w:t>
      </w:r>
    </w:p>
    <w:p w:rsidR="004057E4" w:rsidRPr="00AB1DA0" w:rsidRDefault="004057E4" w:rsidP="008C09E0">
      <w:pPr>
        <w:pStyle w:val="Default"/>
        <w:numPr>
          <w:ilvl w:val="0"/>
          <w:numId w:val="32"/>
        </w:numPr>
        <w:spacing w:after="13" w:line="276" w:lineRule="auto"/>
        <w:ind w:left="426" w:hanging="284"/>
        <w:jc w:val="both"/>
        <w:rPr>
          <w:rFonts w:asciiTheme="minorHAnsi" w:hAnsiTheme="minorHAnsi"/>
          <w:sz w:val="22"/>
          <w:szCs w:val="22"/>
        </w:rPr>
      </w:pPr>
      <w:r w:rsidRPr="00AB1DA0">
        <w:rPr>
          <w:rFonts w:asciiTheme="minorHAnsi" w:hAnsiTheme="minorHAnsi"/>
          <w:sz w:val="22"/>
          <w:szCs w:val="22"/>
        </w:rPr>
        <w:t xml:space="preserve">την </w:t>
      </w:r>
      <w:r w:rsidRPr="00AB1DA0">
        <w:rPr>
          <w:rFonts w:asciiTheme="minorHAnsi" w:hAnsiTheme="minorHAnsi"/>
          <w:b/>
          <w:bCs/>
          <w:sz w:val="22"/>
          <w:szCs w:val="22"/>
        </w:rPr>
        <w:t xml:space="preserve">κατάσταση της σχετικής αγοράς </w:t>
      </w:r>
      <w:r w:rsidRPr="00AB1DA0">
        <w:rPr>
          <w:rFonts w:asciiTheme="minorHAnsi" w:hAnsiTheme="minorHAnsi"/>
          <w:sz w:val="22"/>
          <w:szCs w:val="22"/>
        </w:rPr>
        <w:t xml:space="preserve">εν γένει (τοπική και όχι διεθνής), τόσο για τον δικαιούχο όσο και για τους ανταγωνιστές του και την </w:t>
      </w:r>
      <w:r w:rsidRPr="00AB1DA0">
        <w:rPr>
          <w:rFonts w:asciiTheme="minorHAnsi" w:hAnsiTheme="minorHAnsi"/>
          <w:b/>
          <w:bCs/>
          <w:sz w:val="22"/>
          <w:szCs w:val="22"/>
        </w:rPr>
        <w:t xml:space="preserve">κατάσταση του δικαιούχου </w:t>
      </w:r>
      <w:r w:rsidRPr="00AB1DA0">
        <w:rPr>
          <w:rFonts w:asciiTheme="minorHAnsi" w:hAnsiTheme="minorHAnsi"/>
          <w:sz w:val="22"/>
          <w:szCs w:val="22"/>
        </w:rPr>
        <w:t xml:space="preserve">(κύκλος εργασιών, δυναμικότητα υποδομών, μερίδιο αγοράς) </w:t>
      </w:r>
    </w:p>
    <w:p w:rsidR="004057E4" w:rsidRPr="008C09E0" w:rsidRDefault="004057E4" w:rsidP="008C09E0">
      <w:pPr>
        <w:pStyle w:val="Default"/>
        <w:numPr>
          <w:ilvl w:val="0"/>
          <w:numId w:val="32"/>
        </w:numPr>
        <w:spacing w:after="13" w:line="276" w:lineRule="auto"/>
        <w:ind w:left="426" w:hanging="284"/>
        <w:jc w:val="both"/>
        <w:rPr>
          <w:rFonts w:asciiTheme="minorHAnsi" w:hAnsiTheme="minorHAnsi"/>
          <w:sz w:val="22"/>
          <w:szCs w:val="22"/>
        </w:rPr>
      </w:pPr>
      <w:r w:rsidRPr="00AB1DA0">
        <w:rPr>
          <w:rFonts w:asciiTheme="minorHAnsi" w:hAnsiTheme="minorHAnsi" w:cs="Wingdings"/>
          <w:sz w:val="22"/>
          <w:szCs w:val="22"/>
        </w:rPr>
        <w:t xml:space="preserve"> </w:t>
      </w:r>
      <w:r w:rsidRPr="00AB1DA0">
        <w:rPr>
          <w:rFonts w:asciiTheme="minorHAnsi" w:hAnsiTheme="minorHAnsi"/>
          <w:sz w:val="22"/>
          <w:szCs w:val="22"/>
        </w:rPr>
        <w:t xml:space="preserve">το χαμηλό ποσό της κρατικής χρηματοδότησης. </w:t>
      </w:r>
    </w:p>
    <w:p w:rsidR="008C09E0" w:rsidRPr="00AB1DA0" w:rsidRDefault="008C09E0" w:rsidP="008C09E0">
      <w:pPr>
        <w:pStyle w:val="Default"/>
        <w:spacing w:after="13" w:line="276" w:lineRule="auto"/>
        <w:ind w:left="426"/>
        <w:jc w:val="both"/>
        <w:rPr>
          <w:rFonts w:asciiTheme="minorHAnsi" w:hAnsiTheme="minorHAnsi"/>
          <w:sz w:val="22"/>
          <w:szCs w:val="22"/>
        </w:rPr>
      </w:pPr>
    </w:p>
    <w:p w:rsidR="004057E4" w:rsidRPr="00AB1DA0" w:rsidRDefault="004057E4" w:rsidP="008C09E0">
      <w:pPr>
        <w:pStyle w:val="Default"/>
        <w:numPr>
          <w:ilvl w:val="0"/>
          <w:numId w:val="10"/>
        </w:numPr>
        <w:spacing w:after="120" w:line="276" w:lineRule="auto"/>
        <w:ind w:left="284" w:hanging="284"/>
        <w:jc w:val="both"/>
        <w:rPr>
          <w:rFonts w:asciiTheme="minorHAnsi" w:hAnsiTheme="minorHAnsi"/>
          <w:sz w:val="22"/>
          <w:szCs w:val="22"/>
        </w:rPr>
      </w:pPr>
      <w:r w:rsidRPr="00AB1DA0">
        <w:rPr>
          <w:rFonts w:asciiTheme="minorHAnsi" w:hAnsiTheme="minorHAnsi"/>
          <w:b/>
          <w:bCs/>
          <w:sz w:val="22"/>
          <w:szCs w:val="22"/>
        </w:rPr>
        <w:t xml:space="preserve">Εξέταση στοιχείων δικαιούχων </w:t>
      </w:r>
    </w:p>
    <w:p w:rsidR="004057E4" w:rsidRPr="00AB1DA0" w:rsidRDefault="004057E4" w:rsidP="004057E4">
      <w:pPr>
        <w:pStyle w:val="Default"/>
        <w:spacing w:line="276" w:lineRule="auto"/>
        <w:jc w:val="both"/>
        <w:rPr>
          <w:rFonts w:asciiTheme="minorHAnsi" w:hAnsiTheme="minorHAnsi"/>
          <w:sz w:val="22"/>
          <w:szCs w:val="22"/>
        </w:rPr>
      </w:pPr>
      <w:r w:rsidRPr="00AB1DA0">
        <w:rPr>
          <w:rFonts w:asciiTheme="minorHAnsi" w:hAnsiTheme="minorHAnsi"/>
          <w:sz w:val="22"/>
          <w:szCs w:val="22"/>
        </w:rPr>
        <w:t xml:space="preserve">Προκειμένου </w:t>
      </w:r>
      <w:r w:rsidRPr="00AB1DA0">
        <w:rPr>
          <w:rFonts w:asciiTheme="minorHAnsi" w:hAnsiTheme="minorHAnsi"/>
          <w:b/>
          <w:bCs/>
          <w:sz w:val="22"/>
          <w:szCs w:val="22"/>
        </w:rPr>
        <w:t>να επιβεβαιωθεί η μη κρατική ενίσχυση</w:t>
      </w:r>
      <w:r w:rsidRPr="00AB1DA0">
        <w:rPr>
          <w:rFonts w:asciiTheme="minorHAnsi" w:hAnsiTheme="minorHAnsi"/>
          <w:sz w:val="22"/>
          <w:szCs w:val="22"/>
        </w:rPr>
        <w:t xml:space="preserve">, πρέπει κατά την υποβολή των προτάσεων οι δυνητικοί δικαιούχοι να υποβάλλουν στοιχεία τα οποία διασφαλίζουν ότι </w:t>
      </w:r>
      <w:r w:rsidRPr="00AB1DA0">
        <w:rPr>
          <w:rFonts w:asciiTheme="minorHAnsi" w:hAnsiTheme="minorHAnsi"/>
          <w:b/>
          <w:bCs/>
          <w:sz w:val="22"/>
          <w:szCs w:val="22"/>
        </w:rPr>
        <w:t xml:space="preserve">η πρότασή τους δεν αποτελεί οικονομική δραστηριότητα. </w:t>
      </w:r>
    </w:p>
    <w:p w:rsidR="004057E4" w:rsidRPr="00AB1DA0" w:rsidRDefault="004057E4" w:rsidP="008C09E0">
      <w:pPr>
        <w:pStyle w:val="Default"/>
        <w:spacing w:after="120" w:line="276" w:lineRule="auto"/>
        <w:jc w:val="both"/>
        <w:rPr>
          <w:rFonts w:asciiTheme="minorHAnsi" w:hAnsiTheme="minorHAnsi"/>
          <w:sz w:val="22"/>
          <w:szCs w:val="22"/>
        </w:rPr>
      </w:pPr>
      <w:r w:rsidRPr="00AB1DA0">
        <w:rPr>
          <w:rFonts w:asciiTheme="minorHAnsi" w:hAnsiTheme="minorHAnsi"/>
          <w:sz w:val="22"/>
          <w:szCs w:val="22"/>
        </w:rPr>
        <w:t xml:space="preserve">Σε περίπτωση </w:t>
      </w:r>
      <w:r w:rsidRPr="00AB1DA0">
        <w:rPr>
          <w:rFonts w:asciiTheme="minorHAnsi" w:hAnsiTheme="minorHAnsi"/>
          <w:b/>
          <w:bCs/>
          <w:sz w:val="22"/>
          <w:szCs w:val="22"/>
        </w:rPr>
        <w:t xml:space="preserve">που αποτελεί οικονομική δραστηριότητα </w:t>
      </w:r>
      <w:r w:rsidRPr="00AB1DA0">
        <w:rPr>
          <w:rFonts w:asciiTheme="minorHAnsi" w:hAnsiTheme="minorHAnsi"/>
          <w:sz w:val="22"/>
          <w:szCs w:val="22"/>
        </w:rPr>
        <w:t xml:space="preserve">πρέπει να υποβάλλουν στοιχεία τα οποία διασφαλίζουν ότι η χρηματοδότηση του έργου: </w:t>
      </w:r>
    </w:p>
    <w:p w:rsidR="004057E4" w:rsidRPr="00AB1DA0" w:rsidRDefault="004057E4" w:rsidP="008C09E0">
      <w:pPr>
        <w:pStyle w:val="Default"/>
        <w:numPr>
          <w:ilvl w:val="0"/>
          <w:numId w:val="19"/>
        </w:numPr>
        <w:spacing w:after="13" w:line="276" w:lineRule="auto"/>
        <w:ind w:left="426" w:hanging="284"/>
        <w:jc w:val="both"/>
        <w:rPr>
          <w:rFonts w:asciiTheme="minorHAnsi" w:hAnsiTheme="minorHAnsi"/>
          <w:sz w:val="22"/>
          <w:szCs w:val="22"/>
        </w:rPr>
      </w:pPr>
      <w:r w:rsidRPr="00AB1DA0">
        <w:rPr>
          <w:rFonts w:asciiTheme="minorHAnsi" w:hAnsiTheme="minorHAnsi"/>
          <w:sz w:val="22"/>
          <w:szCs w:val="22"/>
        </w:rPr>
        <w:t xml:space="preserve">δεν δίνει </w:t>
      </w:r>
      <w:r w:rsidRPr="00AB1DA0">
        <w:rPr>
          <w:rFonts w:asciiTheme="minorHAnsi" w:hAnsiTheme="minorHAnsi"/>
          <w:b/>
          <w:bCs/>
          <w:sz w:val="22"/>
          <w:szCs w:val="22"/>
        </w:rPr>
        <w:t xml:space="preserve">πλεονέκτημα στους δικαιούχους </w:t>
      </w:r>
    </w:p>
    <w:p w:rsidR="004057E4" w:rsidRPr="00AB1DA0" w:rsidRDefault="004057E4" w:rsidP="008C09E0">
      <w:pPr>
        <w:pStyle w:val="Default"/>
        <w:numPr>
          <w:ilvl w:val="0"/>
          <w:numId w:val="19"/>
        </w:numPr>
        <w:spacing w:after="120" w:line="276" w:lineRule="auto"/>
        <w:ind w:left="426" w:hanging="284"/>
        <w:jc w:val="both"/>
        <w:rPr>
          <w:rFonts w:asciiTheme="minorHAnsi" w:hAnsiTheme="minorHAnsi"/>
          <w:sz w:val="22"/>
          <w:szCs w:val="22"/>
        </w:rPr>
      </w:pPr>
      <w:r w:rsidRPr="00AB1DA0">
        <w:rPr>
          <w:rFonts w:asciiTheme="minorHAnsi" w:hAnsiTheme="minorHAnsi"/>
          <w:b/>
          <w:bCs/>
          <w:sz w:val="22"/>
          <w:szCs w:val="22"/>
        </w:rPr>
        <w:t xml:space="preserve">δεν νοθεύει </w:t>
      </w:r>
      <w:r w:rsidRPr="00AB1DA0">
        <w:rPr>
          <w:rFonts w:asciiTheme="minorHAnsi" w:hAnsiTheme="minorHAnsi"/>
          <w:sz w:val="22"/>
          <w:szCs w:val="22"/>
        </w:rPr>
        <w:t xml:space="preserve">ή απειλεί να νοθεύσει τον ανταγωνισμό ή να έχει επιπτώσεις στις συναλλαγές. </w:t>
      </w:r>
    </w:p>
    <w:p w:rsidR="004057E4" w:rsidRPr="00AB1DA0" w:rsidRDefault="004057E4" w:rsidP="004057E4">
      <w:pPr>
        <w:pStyle w:val="Default"/>
        <w:spacing w:line="276" w:lineRule="auto"/>
        <w:jc w:val="both"/>
        <w:rPr>
          <w:rFonts w:asciiTheme="minorHAnsi" w:hAnsiTheme="minorHAnsi"/>
          <w:sz w:val="22"/>
          <w:szCs w:val="22"/>
        </w:rPr>
      </w:pPr>
      <w:r w:rsidRPr="00AB1DA0">
        <w:rPr>
          <w:rFonts w:asciiTheme="minorHAnsi" w:hAnsiTheme="minorHAnsi"/>
          <w:sz w:val="22"/>
          <w:szCs w:val="22"/>
        </w:rPr>
        <w:t xml:space="preserve">Εφόσον τα παραπάνω δεν μπορούν να αποδειχθούν τότε πρέπει να εξεταστεί η μικρή επίπτωση στις συναλλαγές (δραστηριότητες με τοπικό αντίκτυπο που δεν επηρεάζουν τι συναλλαγές – βλ. παραπάνω) </w:t>
      </w:r>
    </w:p>
    <w:p w:rsidR="004057E4" w:rsidRPr="00AB1DA0" w:rsidRDefault="004057E4" w:rsidP="00925AAC">
      <w:pPr>
        <w:pStyle w:val="Default"/>
        <w:spacing w:line="276" w:lineRule="auto"/>
        <w:jc w:val="both"/>
        <w:rPr>
          <w:rFonts w:asciiTheme="minorHAnsi" w:hAnsiTheme="minorHAnsi"/>
          <w:sz w:val="22"/>
          <w:szCs w:val="22"/>
        </w:rPr>
      </w:pPr>
      <w:r w:rsidRPr="00AB1DA0">
        <w:rPr>
          <w:rFonts w:asciiTheme="minorHAnsi" w:hAnsiTheme="minorHAnsi"/>
          <w:sz w:val="22"/>
          <w:szCs w:val="22"/>
        </w:rPr>
        <w:t xml:space="preserve">Λαμβάνοντας υπόψη ότι η έννοια της κρατικής ενίσχυσης είναι μία αντικειμενική και νομική έννοια που ορίζεται απευθείας από τη ΣΛΕΕ και ερμηνεύεται από το Δικαστήριο της Ευρωπαϊκής Ένωσης, </w:t>
      </w:r>
      <w:r w:rsidRPr="00AB1DA0">
        <w:rPr>
          <w:rFonts w:asciiTheme="minorHAnsi" w:hAnsiTheme="minorHAnsi"/>
          <w:b/>
          <w:bCs/>
          <w:sz w:val="22"/>
          <w:szCs w:val="22"/>
        </w:rPr>
        <w:t xml:space="preserve">στον συνημμένο Οδηγό για κρατικές ενισχύσεις δίνονται κατευθύνσεις / οδηγίες ώστε να εξετάζεται εάν η πράξη ενέχει στοιχεία κρατικής ενίσχυσης </w:t>
      </w:r>
      <w:r w:rsidRPr="00AB1DA0">
        <w:rPr>
          <w:rFonts w:asciiTheme="minorHAnsi" w:hAnsiTheme="minorHAnsi"/>
          <w:sz w:val="22"/>
          <w:szCs w:val="22"/>
        </w:rPr>
        <w:t>(Συνημμένο αρχείο: 1c _ Ο.Ι.1 _ 1 _ ΠΑΡΑΡΤ _ ΙΙΙ _ ΚΡΑΤΙΚΕΣ _ ΕΝΙΣΧΥΣΕΙΣ_v1_</w:t>
      </w:r>
      <w:r w:rsidR="000C0F92" w:rsidRPr="00AB1DA0">
        <w:rPr>
          <w:bCs/>
          <w:sz w:val="22"/>
          <w:szCs w:val="22"/>
        </w:rPr>
        <w:t>080517</w:t>
      </w:r>
      <w:r w:rsidRPr="00AB1DA0">
        <w:rPr>
          <w:rFonts w:asciiTheme="minorHAnsi" w:hAnsiTheme="minorHAnsi"/>
          <w:sz w:val="22"/>
          <w:szCs w:val="22"/>
        </w:rPr>
        <w:t>)</w:t>
      </w:r>
    </w:p>
    <w:p w:rsidR="00062D93" w:rsidRDefault="00062D93" w:rsidP="00925AAC">
      <w:pPr>
        <w:pStyle w:val="Default"/>
        <w:spacing w:line="276" w:lineRule="auto"/>
        <w:jc w:val="both"/>
        <w:rPr>
          <w:rFonts w:asciiTheme="minorHAnsi" w:hAnsiTheme="minorHAnsi"/>
          <w:sz w:val="22"/>
          <w:szCs w:val="22"/>
        </w:rPr>
      </w:pPr>
    </w:p>
    <w:p w:rsidR="00062D93" w:rsidRPr="00A26428" w:rsidRDefault="00062D93" w:rsidP="00925AAC">
      <w:pPr>
        <w:pStyle w:val="Default"/>
        <w:spacing w:line="276" w:lineRule="auto"/>
        <w:jc w:val="both"/>
        <w:rPr>
          <w:rFonts w:asciiTheme="minorHAnsi" w:hAnsiTheme="minorHAnsi"/>
          <w:sz w:val="22"/>
          <w:szCs w:val="22"/>
        </w:rPr>
      </w:pPr>
    </w:p>
    <w:p w:rsidR="008C09E0" w:rsidRPr="00A26428" w:rsidRDefault="008C09E0" w:rsidP="00925AAC">
      <w:pPr>
        <w:pStyle w:val="Default"/>
        <w:spacing w:line="276" w:lineRule="auto"/>
        <w:jc w:val="both"/>
        <w:rPr>
          <w:rFonts w:asciiTheme="minorHAnsi" w:hAnsiTheme="minorHAnsi"/>
          <w:sz w:val="22"/>
          <w:szCs w:val="22"/>
        </w:rPr>
      </w:pPr>
    </w:p>
    <w:p w:rsidR="008C09E0" w:rsidRPr="00A26428" w:rsidRDefault="008C09E0" w:rsidP="00925AAC">
      <w:pPr>
        <w:pStyle w:val="Default"/>
        <w:spacing w:line="276" w:lineRule="auto"/>
        <w:jc w:val="both"/>
        <w:rPr>
          <w:rFonts w:asciiTheme="minorHAnsi" w:hAnsiTheme="minorHAnsi"/>
          <w:sz w:val="22"/>
          <w:szCs w:val="22"/>
        </w:rPr>
      </w:pPr>
    </w:p>
    <w:p w:rsidR="008C09E0" w:rsidRPr="00A26428" w:rsidRDefault="008C09E0" w:rsidP="00925AAC">
      <w:pPr>
        <w:pStyle w:val="Default"/>
        <w:spacing w:line="276" w:lineRule="auto"/>
        <w:jc w:val="both"/>
        <w:rPr>
          <w:rFonts w:asciiTheme="minorHAnsi" w:hAnsiTheme="minorHAnsi"/>
          <w:sz w:val="22"/>
          <w:szCs w:val="22"/>
        </w:rPr>
      </w:pPr>
    </w:p>
    <w:p w:rsidR="008C09E0" w:rsidRPr="00A26428" w:rsidRDefault="008C09E0" w:rsidP="00925AAC">
      <w:pPr>
        <w:pStyle w:val="Default"/>
        <w:spacing w:line="276" w:lineRule="auto"/>
        <w:jc w:val="both"/>
        <w:rPr>
          <w:rFonts w:asciiTheme="minorHAnsi" w:hAnsiTheme="minorHAnsi"/>
          <w:sz w:val="22"/>
          <w:szCs w:val="22"/>
        </w:rPr>
      </w:pPr>
    </w:p>
    <w:p w:rsidR="008C09E0" w:rsidRPr="00A26428" w:rsidRDefault="008C09E0" w:rsidP="00925AAC">
      <w:pPr>
        <w:pStyle w:val="Default"/>
        <w:spacing w:line="276" w:lineRule="auto"/>
        <w:jc w:val="both"/>
        <w:rPr>
          <w:rFonts w:asciiTheme="minorHAnsi" w:hAnsiTheme="minorHAnsi"/>
          <w:sz w:val="22"/>
          <w:szCs w:val="22"/>
        </w:rPr>
      </w:pPr>
    </w:p>
    <w:p w:rsidR="008C09E0" w:rsidRPr="00A26428" w:rsidRDefault="008C09E0" w:rsidP="00925AAC">
      <w:pPr>
        <w:pStyle w:val="Default"/>
        <w:spacing w:line="276" w:lineRule="auto"/>
        <w:jc w:val="both"/>
        <w:rPr>
          <w:rFonts w:asciiTheme="minorHAnsi" w:hAnsiTheme="minorHAnsi"/>
          <w:sz w:val="22"/>
          <w:szCs w:val="22"/>
        </w:rPr>
      </w:pPr>
    </w:p>
    <w:p w:rsidR="008C09E0" w:rsidRPr="00A26428" w:rsidRDefault="008C09E0" w:rsidP="00925AAC">
      <w:pPr>
        <w:pStyle w:val="Default"/>
        <w:spacing w:line="276" w:lineRule="auto"/>
        <w:jc w:val="both"/>
        <w:rPr>
          <w:rFonts w:asciiTheme="minorHAnsi" w:hAnsiTheme="minorHAnsi"/>
          <w:sz w:val="22"/>
          <w:szCs w:val="22"/>
        </w:rPr>
      </w:pPr>
    </w:p>
    <w:p w:rsidR="008C09E0" w:rsidRPr="00A26428" w:rsidRDefault="008C09E0" w:rsidP="00925AAC">
      <w:pPr>
        <w:pStyle w:val="Default"/>
        <w:spacing w:line="276" w:lineRule="auto"/>
        <w:jc w:val="both"/>
        <w:rPr>
          <w:rFonts w:asciiTheme="minorHAnsi" w:hAnsiTheme="minorHAnsi"/>
          <w:sz w:val="22"/>
          <w:szCs w:val="22"/>
        </w:rPr>
      </w:pPr>
    </w:p>
    <w:p w:rsidR="008C09E0" w:rsidRPr="00A26428" w:rsidRDefault="008C09E0" w:rsidP="00925AAC">
      <w:pPr>
        <w:pStyle w:val="Default"/>
        <w:spacing w:line="276" w:lineRule="auto"/>
        <w:jc w:val="both"/>
        <w:rPr>
          <w:rFonts w:asciiTheme="minorHAnsi" w:hAnsiTheme="minorHAnsi"/>
          <w:sz w:val="22"/>
          <w:szCs w:val="22"/>
        </w:rPr>
      </w:pPr>
    </w:p>
    <w:p w:rsidR="008C09E0" w:rsidRPr="00A26428" w:rsidRDefault="008C09E0" w:rsidP="00925AAC">
      <w:pPr>
        <w:pStyle w:val="Default"/>
        <w:spacing w:line="276" w:lineRule="auto"/>
        <w:jc w:val="both"/>
        <w:rPr>
          <w:rFonts w:asciiTheme="minorHAnsi" w:hAnsiTheme="minorHAnsi"/>
          <w:sz w:val="22"/>
          <w:szCs w:val="22"/>
        </w:rPr>
      </w:pPr>
    </w:p>
    <w:p w:rsidR="008C09E0" w:rsidRPr="00A26428" w:rsidRDefault="008C09E0" w:rsidP="00925AAC">
      <w:pPr>
        <w:pStyle w:val="Default"/>
        <w:spacing w:line="276" w:lineRule="auto"/>
        <w:jc w:val="both"/>
        <w:rPr>
          <w:rFonts w:asciiTheme="minorHAnsi" w:hAnsiTheme="minorHAnsi"/>
          <w:sz w:val="22"/>
          <w:szCs w:val="22"/>
        </w:rPr>
      </w:pPr>
    </w:p>
    <w:p w:rsidR="008C09E0" w:rsidRPr="00A26428" w:rsidRDefault="008C09E0" w:rsidP="00925AAC">
      <w:pPr>
        <w:pStyle w:val="Default"/>
        <w:spacing w:line="276" w:lineRule="auto"/>
        <w:jc w:val="both"/>
        <w:rPr>
          <w:rFonts w:asciiTheme="minorHAnsi" w:hAnsiTheme="minorHAnsi"/>
          <w:sz w:val="22"/>
          <w:szCs w:val="22"/>
        </w:rPr>
      </w:pPr>
    </w:p>
    <w:p w:rsidR="008C09E0" w:rsidRPr="00A26428" w:rsidRDefault="008C09E0" w:rsidP="00925AAC">
      <w:pPr>
        <w:pStyle w:val="Default"/>
        <w:spacing w:line="276" w:lineRule="auto"/>
        <w:jc w:val="both"/>
        <w:rPr>
          <w:rFonts w:asciiTheme="minorHAnsi" w:hAnsiTheme="minorHAnsi"/>
          <w:sz w:val="22"/>
          <w:szCs w:val="22"/>
        </w:rPr>
      </w:pPr>
    </w:p>
    <w:p w:rsidR="008C09E0" w:rsidRPr="00A26428" w:rsidRDefault="008C09E0" w:rsidP="00925AAC">
      <w:pPr>
        <w:pStyle w:val="Default"/>
        <w:spacing w:line="276" w:lineRule="auto"/>
        <w:jc w:val="both"/>
        <w:rPr>
          <w:rFonts w:asciiTheme="minorHAnsi" w:hAnsiTheme="minorHAnsi"/>
          <w:sz w:val="22"/>
          <w:szCs w:val="22"/>
        </w:rPr>
      </w:pPr>
    </w:p>
    <w:p w:rsidR="008C09E0" w:rsidRPr="00A26428" w:rsidRDefault="008C09E0" w:rsidP="00925AAC">
      <w:pPr>
        <w:pStyle w:val="Default"/>
        <w:spacing w:line="276" w:lineRule="auto"/>
        <w:jc w:val="both"/>
        <w:rPr>
          <w:rFonts w:asciiTheme="minorHAnsi" w:hAnsiTheme="minorHAnsi"/>
          <w:sz w:val="22"/>
          <w:szCs w:val="22"/>
        </w:rPr>
      </w:pPr>
    </w:p>
    <w:p w:rsidR="00062D93" w:rsidRDefault="00062D93" w:rsidP="00925AAC">
      <w:pPr>
        <w:pStyle w:val="Default"/>
        <w:spacing w:line="276" w:lineRule="auto"/>
        <w:jc w:val="both"/>
        <w:rPr>
          <w:rFonts w:asciiTheme="minorHAnsi" w:hAnsiTheme="minorHAnsi"/>
          <w:sz w:val="22"/>
          <w:szCs w:val="22"/>
        </w:rPr>
      </w:pPr>
    </w:p>
    <w:tbl>
      <w:tblPr>
        <w:tblStyle w:val="a6"/>
        <w:tblW w:w="0" w:type="auto"/>
        <w:shd w:val="clear" w:color="auto" w:fill="C6D9F1" w:themeFill="text2" w:themeFillTint="33"/>
        <w:tblLook w:val="04A0"/>
      </w:tblPr>
      <w:tblGrid>
        <w:gridCol w:w="8522"/>
      </w:tblGrid>
      <w:tr w:rsidR="00925AAC" w:rsidTr="00031DCD">
        <w:trPr>
          <w:trHeight w:val="624"/>
        </w:trPr>
        <w:tc>
          <w:tcPr>
            <w:tcW w:w="8522" w:type="dxa"/>
            <w:shd w:val="clear" w:color="auto" w:fill="C6D9F1" w:themeFill="text2" w:themeFillTint="33"/>
            <w:vAlign w:val="center"/>
          </w:tcPr>
          <w:p w:rsidR="00925AAC" w:rsidRPr="00031DCD" w:rsidRDefault="00925AAC" w:rsidP="00476F04">
            <w:pPr>
              <w:pStyle w:val="Default"/>
              <w:outlineLvl w:val="0"/>
              <w:rPr>
                <w:b/>
                <w:bCs/>
                <w:sz w:val="28"/>
                <w:szCs w:val="28"/>
              </w:rPr>
            </w:pPr>
            <w:bookmarkStart w:id="8" w:name="_Toc32921275"/>
            <w:r>
              <w:rPr>
                <w:b/>
                <w:bCs/>
                <w:sz w:val="28"/>
                <w:szCs w:val="28"/>
              </w:rPr>
              <w:lastRenderedPageBreak/>
              <w:t>9. ΧΑΡΤΗΣ ΠΕΡΙΟΧΗΣ ΠΑΡΕΜΒΑΣΗΣ</w:t>
            </w:r>
            <w:bookmarkEnd w:id="8"/>
          </w:p>
        </w:tc>
      </w:tr>
    </w:tbl>
    <w:p w:rsidR="00925AAC" w:rsidRDefault="00925AAC" w:rsidP="004057E4">
      <w:pPr>
        <w:pStyle w:val="Default"/>
        <w:spacing w:line="276" w:lineRule="auto"/>
        <w:jc w:val="both"/>
        <w:rPr>
          <w:rFonts w:asciiTheme="minorHAnsi" w:hAnsiTheme="minorHAnsi"/>
          <w:sz w:val="22"/>
          <w:szCs w:val="22"/>
        </w:rPr>
      </w:pPr>
    </w:p>
    <w:p w:rsidR="00513D74" w:rsidRDefault="00513D74" w:rsidP="004057E4">
      <w:pPr>
        <w:pStyle w:val="Default"/>
        <w:spacing w:line="276" w:lineRule="auto"/>
        <w:jc w:val="both"/>
        <w:rPr>
          <w:rFonts w:asciiTheme="minorHAnsi" w:hAnsiTheme="minorHAnsi"/>
          <w:sz w:val="22"/>
          <w:szCs w:val="22"/>
          <w:lang w:val="en-US"/>
        </w:rPr>
      </w:pPr>
    </w:p>
    <w:p w:rsidR="00F63A9C" w:rsidRDefault="00596F02" w:rsidP="004057E4">
      <w:pPr>
        <w:pStyle w:val="Default"/>
        <w:spacing w:line="276" w:lineRule="auto"/>
        <w:jc w:val="both"/>
        <w:rPr>
          <w:rFonts w:asciiTheme="minorHAnsi" w:hAnsiTheme="minorHAnsi"/>
          <w:sz w:val="22"/>
          <w:szCs w:val="22"/>
          <w:lang w:val="en-US"/>
        </w:rPr>
      </w:pPr>
      <w:r>
        <w:rPr>
          <w:rFonts w:asciiTheme="minorHAnsi" w:hAnsiTheme="minorHAnsi"/>
          <w:noProof/>
          <w:sz w:val="22"/>
          <w:szCs w:val="22"/>
        </w:rPr>
        <w:drawing>
          <wp:anchor distT="0" distB="0" distL="114300" distR="114300" simplePos="0" relativeHeight="251660288" behindDoc="0" locked="0" layoutInCell="1" allowOverlap="1">
            <wp:simplePos x="0" y="0"/>
            <wp:positionH relativeFrom="margin">
              <wp:align>center</wp:align>
            </wp:positionH>
            <wp:positionV relativeFrom="margin">
              <wp:posOffset>1188085</wp:posOffset>
            </wp:positionV>
            <wp:extent cx="7191375" cy="7058025"/>
            <wp:effectExtent l="19050" t="0" r="9525" b="0"/>
            <wp:wrapSquare wrapText="bothSides"/>
            <wp:docPr id="20" name="Εικόνα 1" descr="C:\Users\Spiros\Desktop\Map CLLD-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piros\Desktop\Map CLLD-LEADER.jpg"/>
                    <pic:cNvPicPr>
                      <a:picLocks noChangeAspect="1" noChangeArrowheads="1"/>
                    </pic:cNvPicPr>
                  </pic:nvPicPr>
                  <pic:blipFill>
                    <a:blip r:embed="rId10" cstate="print"/>
                    <a:srcRect/>
                    <a:stretch>
                      <a:fillRect/>
                    </a:stretch>
                  </pic:blipFill>
                  <pic:spPr bwMode="auto">
                    <a:xfrm>
                      <a:off x="0" y="0"/>
                      <a:ext cx="7191375" cy="7058025"/>
                    </a:xfrm>
                    <a:prstGeom prst="rect">
                      <a:avLst/>
                    </a:prstGeom>
                    <a:noFill/>
                    <a:ln w="9525">
                      <a:noFill/>
                      <a:miter lim="800000"/>
                      <a:headEnd/>
                      <a:tailEnd/>
                    </a:ln>
                  </pic:spPr>
                </pic:pic>
              </a:graphicData>
            </a:graphic>
          </wp:anchor>
        </w:drawing>
      </w:r>
    </w:p>
    <w:p w:rsidR="00596F02" w:rsidRPr="00596F02" w:rsidRDefault="00596F02" w:rsidP="004057E4">
      <w:pPr>
        <w:pStyle w:val="Default"/>
        <w:spacing w:line="276" w:lineRule="auto"/>
        <w:jc w:val="both"/>
        <w:rPr>
          <w:rFonts w:asciiTheme="minorHAnsi" w:hAnsiTheme="minorHAnsi"/>
          <w:sz w:val="22"/>
          <w:szCs w:val="22"/>
          <w:lang w:val="en-US"/>
        </w:rPr>
      </w:pPr>
    </w:p>
    <w:p w:rsidR="00F63A9C" w:rsidRPr="004057E4" w:rsidRDefault="00F63A9C" w:rsidP="004057E4">
      <w:pPr>
        <w:pStyle w:val="Default"/>
        <w:spacing w:line="276" w:lineRule="auto"/>
        <w:jc w:val="both"/>
        <w:rPr>
          <w:rFonts w:asciiTheme="minorHAnsi" w:hAnsiTheme="minorHAnsi"/>
          <w:sz w:val="22"/>
          <w:szCs w:val="22"/>
        </w:rPr>
      </w:pPr>
    </w:p>
    <w:sectPr w:rsidR="00F63A9C" w:rsidRPr="004057E4" w:rsidSect="00ED76CA">
      <w:headerReference w:type="default" r:id="rId11"/>
      <w:footerReference w:type="default" r:id="rId12"/>
      <w:headerReference w:type="first" r:id="rId13"/>
      <w:footerReference w:type="first" r:id="rId14"/>
      <w:pgSz w:w="11906" w:h="16838"/>
      <w:pgMar w:top="1440" w:right="1700" w:bottom="1440" w:left="1701" w:header="425"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D54B2" w:rsidRDefault="00CD54B2" w:rsidP="00C77F6D">
      <w:pPr>
        <w:spacing w:after="0" w:line="240" w:lineRule="auto"/>
      </w:pPr>
      <w:r>
        <w:separator/>
      </w:r>
    </w:p>
  </w:endnote>
  <w:endnote w:type="continuationSeparator" w:id="0">
    <w:p w:rsidR="00CD54B2" w:rsidRDefault="00CD54B2" w:rsidP="00C77F6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Tahoma">
    <w:panose1 w:val="020B0604030504040204"/>
    <w:charset w:val="A1"/>
    <w:family w:val="swiss"/>
    <w:pitch w:val="variable"/>
    <w:sig w:usb0="E1002EFF" w:usb1="C000605B" w:usb2="00000029" w:usb3="00000000" w:csb0="000101FF" w:csb1="00000000"/>
  </w:font>
  <w:font w:name="Arial">
    <w:panose1 w:val="020B0604020202020204"/>
    <w:charset w:val="A1"/>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64BB9" w:rsidRPr="00C77F6D" w:rsidRDefault="00B64BB9" w:rsidP="008817BB">
    <w:pPr>
      <w:pStyle w:val="a5"/>
      <w:tabs>
        <w:tab w:val="clear" w:pos="4153"/>
        <w:tab w:val="clear" w:pos="8306"/>
        <w:tab w:val="left" w:pos="3615"/>
        <w:tab w:val="right" w:pos="8505"/>
      </w:tabs>
    </w:pPr>
    <w:r>
      <w:rPr>
        <w:noProof/>
      </w:rPr>
      <w:drawing>
        <wp:anchor distT="0" distB="0" distL="114300" distR="114300" simplePos="0" relativeHeight="251661312" behindDoc="0" locked="0" layoutInCell="1" allowOverlap="1">
          <wp:simplePos x="0" y="0"/>
          <wp:positionH relativeFrom="column">
            <wp:posOffset>1443990</wp:posOffset>
          </wp:positionH>
          <wp:positionV relativeFrom="paragraph">
            <wp:posOffset>-136525</wp:posOffset>
          </wp:positionV>
          <wp:extent cx="950595" cy="542925"/>
          <wp:effectExtent l="19050" t="0" r="1905" b="0"/>
          <wp:wrapNone/>
          <wp:docPr id="8" name="Εικόνα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palth_logo.jpg"/>
                  <pic:cNvPicPr/>
                </pic:nvPicPr>
                <pic:blipFill>
                  <a:blip r:embed="rId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950595" cy="542925"/>
                  </a:xfrm>
                  <a:prstGeom prst="rect">
                    <a:avLst/>
                  </a:prstGeom>
                </pic:spPr>
              </pic:pic>
            </a:graphicData>
          </a:graphic>
        </wp:anchor>
      </w:drawing>
    </w:r>
    <w:r>
      <w:rPr>
        <w:noProof/>
      </w:rPr>
      <w:drawing>
        <wp:anchor distT="0" distB="0" distL="114300" distR="114300" simplePos="0" relativeHeight="251670528" behindDoc="0" locked="0" layoutInCell="1" allowOverlap="1">
          <wp:simplePos x="0" y="0"/>
          <wp:positionH relativeFrom="column">
            <wp:posOffset>3015615</wp:posOffset>
          </wp:positionH>
          <wp:positionV relativeFrom="paragraph">
            <wp:posOffset>-117475</wp:posOffset>
          </wp:positionV>
          <wp:extent cx="982345" cy="542925"/>
          <wp:effectExtent l="19050" t="0" r="8255" b="0"/>
          <wp:wrapNone/>
          <wp:docPr id="1" name="0 - Εικόνα" descr="logo etanam_photoΣ.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etanam_photoΣ.jpg"/>
                  <pic:cNvPicPr/>
                </pic:nvPicPr>
                <pic:blipFill>
                  <a:blip r:embed="rId2"/>
                  <a:stretch>
                    <a:fillRect/>
                  </a:stretch>
                </pic:blipFill>
                <pic:spPr>
                  <a:xfrm>
                    <a:off x="0" y="0"/>
                    <a:ext cx="982345" cy="542925"/>
                  </a:xfrm>
                  <a:prstGeom prst="rect">
                    <a:avLst/>
                  </a:prstGeom>
                </pic:spPr>
              </pic:pic>
            </a:graphicData>
          </a:graphic>
        </wp:anchor>
      </w:drawing>
    </w:r>
    <w:r>
      <w:rPr>
        <w:noProof/>
      </w:rPr>
      <w:drawing>
        <wp:anchor distT="0" distB="0" distL="114300" distR="114300" simplePos="0" relativeHeight="251663360" behindDoc="0" locked="0" layoutInCell="1" allowOverlap="1">
          <wp:simplePos x="0" y="0"/>
          <wp:positionH relativeFrom="column">
            <wp:posOffset>4701540</wp:posOffset>
          </wp:positionH>
          <wp:positionV relativeFrom="paragraph">
            <wp:posOffset>-136525</wp:posOffset>
          </wp:positionV>
          <wp:extent cx="677545" cy="542925"/>
          <wp:effectExtent l="19050" t="0" r="8255" b="0"/>
          <wp:wrapNone/>
          <wp:docPr id="9" name="Picture 2" descr="C:\PROJECTS\NEW PERIOD site\new ESPA logo\ESPA1420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PROJECTS\NEW PERIOD site\new ESPA logo\ESPA1420_rgb.jpg"/>
                  <pic:cNvPicPr>
                    <a:picLocks noChangeAspect="1" noChangeArrowheads="1"/>
                  </pic:cNvPicPr>
                </pic:nvPicPr>
                <pic:blipFill>
                  <a:blip r:embed="rId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77545" cy="542925"/>
                  </a:xfrm>
                  <a:prstGeom prst="rect">
                    <a:avLst/>
                  </a:prstGeom>
                  <a:noFill/>
                  <a:ln>
                    <a:noFill/>
                  </a:ln>
                </pic:spPr>
              </pic:pic>
            </a:graphicData>
          </a:graphic>
        </wp:anchor>
      </w:drawing>
    </w:r>
    <w:r>
      <w:rPr>
        <w:noProof/>
      </w:rPr>
      <w:drawing>
        <wp:anchor distT="0" distB="0" distL="114300" distR="114300" simplePos="0" relativeHeight="251669504" behindDoc="0" locked="0" layoutInCell="1" allowOverlap="1">
          <wp:simplePos x="0" y="0"/>
          <wp:positionH relativeFrom="column">
            <wp:posOffset>5715</wp:posOffset>
          </wp:positionH>
          <wp:positionV relativeFrom="paragraph">
            <wp:posOffset>-136525</wp:posOffset>
          </wp:positionV>
          <wp:extent cx="523875" cy="542925"/>
          <wp:effectExtent l="19050" t="0" r="9525" b="0"/>
          <wp:wrapNone/>
          <wp:docPr id="17" name="2 - Εικόνα" descr="ΕΤΘΑ.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ΤΘΑ.png"/>
                  <pic:cNvPicPr/>
                </pic:nvPicPr>
                <pic:blipFill>
                  <a:blip r:embed="rId4" cstate="print"/>
                  <a:stretch>
                    <a:fillRect/>
                  </a:stretch>
                </pic:blipFill>
                <pic:spPr>
                  <a:xfrm>
                    <a:off x="0" y="0"/>
                    <a:ext cx="523875" cy="542925"/>
                  </a:xfrm>
                  <a:prstGeom prst="rect">
                    <a:avLst/>
                  </a:prstGeom>
                </pic:spPr>
              </pic:pic>
            </a:graphicData>
          </a:graphic>
        </wp:anchor>
      </w:drawing>
    </w:r>
    <w:r>
      <w:tab/>
    </w:r>
    <w:r>
      <w:tab/>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64BB9" w:rsidRDefault="00B64BB9">
    <w:pPr>
      <w:pStyle w:val="a5"/>
    </w:pPr>
    <w:r>
      <w:rPr>
        <w:noProof/>
      </w:rPr>
      <w:drawing>
        <wp:anchor distT="0" distB="0" distL="114300" distR="114300" simplePos="0" relativeHeight="251667456" behindDoc="0" locked="0" layoutInCell="1" allowOverlap="1">
          <wp:simplePos x="0" y="0"/>
          <wp:positionH relativeFrom="column">
            <wp:posOffset>2310765</wp:posOffset>
          </wp:positionH>
          <wp:positionV relativeFrom="paragraph">
            <wp:posOffset>-146050</wp:posOffset>
          </wp:positionV>
          <wp:extent cx="990600" cy="542925"/>
          <wp:effectExtent l="19050" t="0" r="0" b="0"/>
          <wp:wrapNone/>
          <wp:docPr id="10" name="Εικόνα 2" descr="C:\Users\Spiros\Desktop\basic ETANAM\logo\LOGO\LOGO_ETANAM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piros\Desktop\basic ETANAM\logo\LOGO\LOGO_ETANAM_RGB.jpg"/>
                  <pic:cNvPicPr>
                    <a:picLocks noChangeAspect="1" noChangeArrowheads="1"/>
                  </pic:cNvPicPr>
                </pic:nvPicPr>
                <pic:blipFill>
                  <a:blip r:embed="rId1"/>
                  <a:stretch>
                    <a:fillRect/>
                  </a:stretch>
                </pic:blipFill>
                <pic:spPr bwMode="auto">
                  <a:xfrm>
                    <a:off x="0" y="0"/>
                    <a:ext cx="990600" cy="542925"/>
                  </a:xfrm>
                  <a:prstGeom prst="rect">
                    <a:avLst/>
                  </a:prstGeom>
                  <a:noFill/>
                  <a:ln w="9525">
                    <a:noFill/>
                    <a:miter lim="800000"/>
                    <a:headEnd/>
                    <a:tailEnd/>
                  </a:ln>
                </pic:spPr>
              </pic:pic>
            </a:graphicData>
          </a:graphic>
        </wp:anchor>
      </w:drawing>
    </w:r>
    <w:r>
      <w:rPr>
        <w:noProof/>
      </w:rPr>
      <w:drawing>
        <wp:anchor distT="0" distB="0" distL="114300" distR="114300" simplePos="0" relativeHeight="251666432" behindDoc="0" locked="0" layoutInCell="1" allowOverlap="1">
          <wp:simplePos x="0" y="0"/>
          <wp:positionH relativeFrom="column">
            <wp:posOffset>4606290</wp:posOffset>
          </wp:positionH>
          <wp:positionV relativeFrom="paragraph">
            <wp:posOffset>-155575</wp:posOffset>
          </wp:positionV>
          <wp:extent cx="676275" cy="542925"/>
          <wp:effectExtent l="19050" t="0" r="9525" b="0"/>
          <wp:wrapNone/>
          <wp:docPr id="6" name="Picture 2" descr="C:\PROJECTS\NEW PERIOD site\new ESPA logo\ESPA1420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PROJECTS\NEW PERIOD site\new ESPA logo\ESPA1420_rgb.jpg"/>
                  <pic:cNvPicPr>
                    <a:picLocks noChangeAspect="1" noChangeArrowheads="1"/>
                  </pic:cNvPicPr>
                </pic:nvPicPr>
                <pic:blipFill>
                  <a:blip r:embed="rId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76275" cy="542925"/>
                  </a:xfrm>
                  <a:prstGeom prst="rect">
                    <a:avLst/>
                  </a:prstGeom>
                  <a:noFill/>
                  <a:ln>
                    <a:noFill/>
                  </a:ln>
                </pic:spPr>
              </pic:pic>
            </a:graphicData>
          </a:graphic>
        </wp:anchor>
      </w:drawing>
    </w:r>
    <w:r w:rsidRPr="00D30A1C">
      <w:rPr>
        <w:noProof/>
      </w:rPr>
      <w:drawing>
        <wp:anchor distT="0" distB="0" distL="114300" distR="114300" simplePos="0" relativeHeight="251665408" behindDoc="0" locked="0" layoutInCell="1" allowOverlap="1">
          <wp:simplePos x="0" y="0"/>
          <wp:positionH relativeFrom="column">
            <wp:posOffset>154305</wp:posOffset>
          </wp:positionH>
          <wp:positionV relativeFrom="paragraph">
            <wp:posOffset>-155575</wp:posOffset>
          </wp:positionV>
          <wp:extent cx="952500" cy="542925"/>
          <wp:effectExtent l="19050" t="0" r="0" b="0"/>
          <wp:wrapNone/>
          <wp:docPr id="7" name="Εικόνα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palth_logo.jpg"/>
                  <pic:cNvPicPr/>
                </pic:nvPicPr>
                <pic:blipFill>
                  <a:blip r:embed="rId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952500" cy="542925"/>
                  </a:xfrm>
                  <a:prstGeom prst="rect">
                    <a:avLst/>
                  </a:prstGeom>
                </pic:spPr>
              </pic:pic>
            </a:graphicData>
          </a:graphic>
        </wp:anchor>
      </w:drawing>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D54B2" w:rsidRDefault="00CD54B2" w:rsidP="00C77F6D">
      <w:pPr>
        <w:spacing w:after="0" w:line="240" w:lineRule="auto"/>
      </w:pPr>
      <w:r>
        <w:separator/>
      </w:r>
    </w:p>
  </w:footnote>
  <w:footnote w:type="continuationSeparator" w:id="0">
    <w:p w:rsidR="00CD54B2" w:rsidRDefault="00CD54B2" w:rsidP="00C77F6D">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64BB9" w:rsidRPr="004E106E" w:rsidRDefault="00B64BB9" w:rsidP="00ED76CA">
    <w:pPr>
      <w:spacing w:before="40" w:after="80"/>
      <w:ind w:right="-284"/>
      <w:rPr>
        <w:b/>
        <w:bCs/>
        <w:color w:val="365F91" w:themeColor="accent1" w:themeShade="BF"/>
        <w:sz w:val="24"/>
        <w:szCs w:val="24"/>
        <w:u w:val="thick"/>
      </w:rPr>
    </w:pPr>
    <w:r w:rsidRPr="00ED76CA">
      <w:rPr>
        <w:b/>
        <w:bCs/>
        <w:color w:val="365F91" w:themeColor="accent1" w:themeShade="BF"/>
        <w:sz w:val="20"/>
        <w:szCs w:val="20"/>
        <w:u w:val="thick"/>
      </w:rPr>
      <w:t>ΕΦ</w:t>
    </w:r>
    <w:r w:rsidRPr="00D30A1C">
      <w:rPr>
        <w:b/>
        <w:bCs/>
        <w:color w:val="365F91" w:themeColor="accent1" w:themeShade="BF"/>
        <w:sz w:val="24"/>
        <w:szCs w:val="24"/>
        <w:u w:val="thick"/>
      </w:rPr>
      <w:t xml:space="preserve"> «</w:t>
    </w:r>
    <w:r w:rsidRPr="00022791">
      <w:rPr>
        <w:rFonts w:cs="Tahoma"/>
        <w:b/>
        <w:color w:val="365F91" w:themeColor="accent1" w:themeShade="BF"/>
        <w:sz w:val="20"/>
        <w:szCs w:val="20"/>
        <w:u w:val="thick"/>
      </w:rPr>
      <w:t>ΑΝΑΠΤΥΞΙΑΚΗ</w:t>
    </w:r>
    <w:r>
      <w:rPr>
        <w:rFonts w:cs="Tahoma"/>
        <w:b/>
        <w:color w:val="365F91" w:themeColor="accent1" w:themeShade="BF"/>
        <w:sz w:val="20"/>
        <w:szCs w:val="20"/>
        <w:u w:val="thick"/>
      </w:rPr>
      <w:t xml:space="preserve"> </w:t>
    </w:r>
    <w:r w:rsidRPr="00022791">
      <w:rPr>
        <w:rFonts w:cs="Tahoma"/>
        <w:b/>
        <w:color w:val="365F91" w:themeColor="accent1" w:themeShade="BF"/>
        <w:sz w:val="20"/>
        <w:szCs w:val="20"/>
        <w:u w:val="thick"/>
      </w:rPr>
      <w:t xml:space="preserve">ΝΟΤΙΟΥ ΗΠΕΙΡΟΥ– ΑΜΒΡΑΚΙΚΟΥ Α </w:t>
    </w:r>
    <w:proofErr w:type="spellStart"/>
    <w:r w:rsidRPr="00022791">
      <w:rPr>
        <w:rFonts w:cs="Tahoma"/>
        <w:b/>
        <w:color w:val="365F91" w:themeColor="accent1" w:themeShade="BF"/>
        <w:sz w:val="20"/>
        <w:szCs w:val="20"/>
        <w:u w:val="thick"/>
      </w:rPr>
      <w:t>Α</w:t>
    </w:r>
    <w:proofErr w:type="spellEnd"/>
    <w:r w:rsidRPr="00022791">
      <w:rPr>
        <w:rFonts w:cs="Tahoma"/>
        <w:b/>
        <w:color w:val="365F91" w:themeColor="accent1" w:themeShade="BF"/>
        <w:sz w:val="20"/>
        <w:szCs w:val="20"/>
        <w:u w:val="thick"/>
      </w:rPr>
      <w:t xml:space="preserve"> Ε ΟΤΑ</w:t>
    </w:r>
    <w:r>
      <w:rPr>
        <w:rFonts w:cs="Tahoma"/>
        <w:b/>
        <w:color w:val="365F91" w:themeColor="accent1" w:themeShade="BF"/>
        <w:sz w:val="20"/>
        <w:szCs w:val="20"/>
        <w:u w:val="thick"/>
      </w:rPr>
      <w:t xml:space="preserve"> </w:t>
    </w:r>
    <w:r w:rsidRPr="00D30A1C">
      <w:rPr>
        <w:b/>
        <w:bCs/>
        <w:color w:val="365F91" w:themeColor="accent1" w:themeShade="BF"/>
        <w:sz w:val="24"/>
        <w:szCs w:val="24"/>
        <w:u w:val="thick"/>
      </w:rPr>
      <w:t xml:space="preserve">- </w:t>
    </w:r>
    <w:r w:rsidRPr="00022791">
      <w:rPr>
        <w:b/>
        <w:bCs/>
        <w:color w:val="365F91" w:themeColor="accent1" w:themeShade="BF"/>
        <w:sz w:val="20"/>
        <w:szCs w:val="20"/>
        <w:u w:val="thick"/>
      </w:rPr>
      <w:t xml:space="preserve">ΤΟΠΙΚΟ ΠΡΟΓΡΑΜΜΑ </w:t>
    </w:r>
    <w:r w:rsidRPr="00022791">
      <w:rPr>
        <w:b/>
        <w:bCs/>
        <w:color w:val="365F91" w:themeColor="accent1" w:themeShade="BF"/>
        <w:sz w:val="20"/>
        <w:szCs w:val="20"/>
        <w:u w:val="thick"/>
        <w:lang w:val="en-US"/>
      </w:rPr>
      <w:t>CLLD</w:t>
    </w:r>
    <w:r w:rsidRPr="00022791">
      <w:rPr>
        <w:b/>
        <w:bCs/>
        <w:color w:val="365F91" w:themeColor="accent1" w:themeShade="BF"/>
        <w:sz w:val="20"/>
        <w:szCs w:val="20"/>
        <w:u w:val="thick"/>
      </w:rPr>
      <w:t>/</w:t>
    </w:r>
    <w:r w:rsidRPr="00022791">
      <w:rPr>
        <w:b/>
        <w:bCs/>
        <w:color w:val="365F91" w:themeColor="accent1" w:themeShade="BF"/>
        <w:sz w:val="20"/>
        <w:szCs w:val="20"/>
        <w:u w:val="thick"/>
        <w:lang w:val="en-US"/>
      </w:rPr>
      <w:t>LEADER</w:t>
    </w:r>
    <w:r w:rsidRPr="00022791">
      <w:rPr>
        <w:b/>
        <w:bCs/>
        <w:color w:val="365F91" w:themeColor="accent1" w:themeShade="BF"/>
        <w:sz w:val="20"/>
        <w:szCs w:val="20"/>
        <w:u w:val="thick"/>
      </w:rPr>
      <w:t xml:space="preserve"> </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64BB9" w:rsidRPr="00022791" w:rsidRDefault="00B64BB9" w:rsidP="00022791">
    <w:pPr>
      <w:spacing w:before="40" w:after="80"/>
      <w:ind w:left="-142"/>
      <w:rPr>
        <w:b/>
        <w:bCs/>
        <w:color w:val="365F91" w:themeColor="accent1" w:themeShade="BF"/>
        <w:sz w:val="20"/>
        <w:szCs w:val="20"/>
        <w:u w:val="thick"/>
      </w:rPr>
    </w:pPr>
    <w:r w:rsidRPr="00ED76CA">
      <w:rPr>
        <w:b/>
        <w:bCs/>
        <w:color w:val="365F91" w:themeColor="accent1" w:themeShade="BF"/>
        <w:sz w:val="20"/>
        <w:szCs w:val="20"/>
      </w:rPr>
      <w:t xml:space="preserve">  </w:t>
    </w:r>
    <w:r w:rsidRPr="00022791">
      <w:rPr>
        <w:b/>
        <w:bCs/>
        <w:color w:val="365F91" w:themeColor="accent1" w:themeShade="BF"/>
        <w:sz w:val="20"/>
        <w:szCs w:val="20"/>
        <w:u w:val="thick"/>
      </w:rPr>
      <w:t>ΕΦ «</w:t>
    </w:r>
    <w:r w:rsidRPr="00022791">
      <w:rPr>
        <w:rFonts w:cs="Tahoma"/>
        <w:b/>
        <w:color w:val="365F91" w:themeColor="accent1" w:themeShade="BF"/>
        <w:sz w:val="20"/>
        <w:szCs w:val="20"/>
        <w:u w:val="thick"/>
      </w:rPr>
      <w:t>ΑΝΑΠΤΥΞΙΑΚΗ</w:t>
    </w:r>
    <w:r>
      <w:rPr>
        <w:rFonts w:cs="Tahoma"/>
        <w:b/>
        <w:color w:val="365F91" w:themeColor="accent1" w:themeShade="BF"/>
        <w:sz w:val="20"/>
        <w:szCs w:val="20"/>
        <w:u w:val="thick"/>
      </w:rPr>
      <w:t xml:space="preserve"> </w:t>
    </w:r>
    <w:r w:rsidRPr="00022791">
      <w:rPr>
        <w:rFonts w:cs="Tahoma"/>
        <w:b/>
        <w:color w:val="365F91" w:themeColor="accent1" w:themeShade="BF"/>
        <w:sz w:val="20"/>
        <w:szCs w:val="20"/>
        <w:u w:val="thick"/>
      </w:rPr>
      <w:t xml:space="preserve">ΝΟΤΙΟΥ ΗΠΕΙΡΟΥ– ΑΜΒΡΑΚΙΚΟΥ Α </w:t>
    </w:r>
    <w:proofErr w:type="spellStart"/>
    <w:r w:rsidRPr="00022791">
      <w:rPr>
        <w:rFonts w:cs="Tahoma"/>
        <w:b/>
        <w:color w:val="365F91" w:themeColor="accent1" w:themeShade="BF"/>
        <w:sz w:val="20"/>
        <w:szCs w:val="20"/>
        <w:u w:val="thick"/>
      </w:rPr>
      <w:t>Α</w:t>
    </w:r>
    <w:proofErr w:type="spellEnd"/>
    <w:r w:rsidRPr="00022791">
      <w:rPr>
        <w:rFonts w:cs="Tahoma"/>
        <w:b/>
        <w:color w:val="365F91" w:themeColor="accent1" w:themeShade="BF"/>
        <w:sz w:val="20"/>
        <w:szCs w:val="20"/>
        <w:u w:val="thick"/>
      </w:rPr>
      <w:t xml:space="preserve"> Ε ΟΤΑ</w:t>
    </w:r>
    <w:r w:rsidRPr="00022791">
      <w:rPr>
        <w:b/>
        <w:bCs/>
        <w:color w:val="365F91" w:themeColor="accent1" w:themeShade="BF"/>
        <w:sz w:val="20"/>
        <w:szCs w:val="20"/>
        <w:u w:val="thick"/>
      </w:rPr>
      <w:t xml:space="preserve"> - ΤΟΠΙΚΟ ΠΡΟΓΡΑΜΜΑ </w:t>
    </w:r>
    <w:r w:rsidRPr="00022791">
      <w:rPr>
        <w:b/>
        <w:bCs/>
        <w:color w:val="365F91" w:themeColor="accent1" w:themeShade="BF"/>
        <w:sz w:val="20"/>
        <w:szCs w:val="20"/>
        <w:u w:val="thick"/>
        <w:lang w:val="en-US"/>
      </w:rPr>
      <w:t>CLLD</w:t>
    </w:r>
    <w:r w:rsidRPr="00022791">
      <w:rPr>
        <w:b/>
        <w:bCs/>
        <w:color w:val="365F91" w:themeColor="accent1" w:themeShade="BF"/>
        <w:sz w:val="20"/>
        <w:szCs w:val="20"/>
        <w:u w:val="thick"/>
      </w:rPr>
      <w:t>/</w:t>
    </w:r>
    <w:r w:rsidRPr="00022791">
      <w:rPr>
        <w:b/>
        <w:bCs/>
        <w:color w:val="365F91" w:themeColor="accent1" w:themeShade="BF"/>
        <w:sz w:val="20"/>
        <w:szCs w:val="20"/>
        <w:u w:val="thick"/>
        <w:lang w:val="en-US"/>
      </w:rPr>
      <w:t>LEADER</w:t>
    </w:r>
    <w:r w:rsidRPr="00022791">
      <w:rPr>
        <w:b/>
        <w:bCs/>
        <w:color w:val="365F91" w:themeColor="accent1" w:themeShade="BF"/>
        <w:sz w:val="20"/>
        <w:szCs w:val="20"/>
        <w:u w:val="thick"/>
      </w:rPr>
      <w:t xml:space="preserve"> </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B11A7492"/>
    <w:multiLevelType w:val="hybridMultilevel"/>
    <w:tmpl w:val="E2D5C221"/>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C4473DBA"/>
    <w:multiLevelType w:val="hybridMultilevel"/>
    <w:tmpl w:val="020B5CF4"/>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E52669EA"/>
    <w:multiLevelType w:val="hybridMultilevel"/>
    <w:tmpl w:val="F2101928"/>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nsid w:val="0A4A6F8F"/>
    <w:multiLevelType w:val="hybridMultilevel"/>
    <w:tmpl w:val="345276DC"/>
    <w:lvl w:ilvl="0" w:tplc="0408000B">
      <w:start w:val="1"/>
      <w:numFmt w:val="bullet"/>
      <w:lvlText w:val=""/>
      <w:lvlJc w:val="left"/>
      <w:pPr>
        <w:ind w:left="750" w:hanging="360"/>
      </w:pPr>
      <w:rPr>
        <w:rFonts w:ascii="Wingdings" w:hAnsi="Wingdings" w:hint="default"/>
      </w:rPr>
    </w:lvl>
    <w:lvl w:ilvl="1" w:tplc="04080003" w:tentative="1">
      <w:start w:val="1"/>
      <w:numFmt w:val="bullet"/>
      <w:lvlText w:val="o"/>
      <w:lvlJc w:val="left"/>
      <w:pPr>
        <w:ind w:left="1470" w:hanging="360"/>
      </w:pPr>
      <w:rPr>
        <w:rFonts w:ascii="Courier New" w:hAnsi="Courier New" w:cs="Courier New" w:hint="default"/>
      </w:rPr>
    </w:lvl>
    <w:lvl w:ilvl="2" w:tplc="04080005" w:tentative="1">
      <w:start w:val="1"/>
      <w:numFmt w:val="bullet"/>
      <w:lvlText w:val=""/>
      <w:lvlJc w:val="left"/>
      <w:pPr>
        <w:ind w:left="2190" w:hanging="360"/>
      </w:pPr>
      <w:rPr>
        <w:rFonts w:ascii="Wingdings" w:hAnsi="Wingdings" w:hint="default"/>
      </w:rPr>
    </w:lvl>
    <w:lvl w:ilvl="3" w:tplc="04080001" w:tentative="1">
      <w:start w:val="1"/>
      <w:numFmt w:val="bullet"/>
      <w:lvlText w:val=""/>
      <w:lvlJc w:val="left"/>
      <w:pPr>
        <w:ind w:left="2910" w:hanging="360"/>
      </w:pPr>
      <w:rPr>
        <w:rFonts w:ascii="Symbol" w:hAnsi="Symbol" w:hint="default"/>
      </w:rPr>
    </w:lvl>
    <w:lvl w:ilvl="4" w:tplc="04080003" w:tentative="1">
      <w:start w:val="1"/>
      <w:numFmt w:val="bullet"/>
      <w:lvlText w:val="o"/>
      <w:lvlJc w:val="left"/>
      <w:pPr>
        <w:ind w:left="3630" w:hanging="360"/>
      </w:pPr>
      <w:rPr>
        <w:rFonts w:ascii="Courier New" w:hAnsi="Courier New" w:cs="Courier New" w:hint="default"/>
      </w:rPr>
    </w:lvl>
    <w:lvl w:ilvl="5" w:tplc="04080005" w:tentative="1">
      <w:start w:val="1"/>
      <w:numFmt w:val="bullet"/>
      <w:lvlText w:val=""/>
      <w:lvlJc w:val="left"/>
      <w:pPr>
        <w:ind w:left="4350" w:hanging="360"/>
      </w:pPr>
      <w:rPr>
        <w:rFonts w:ascii="Wingdings" w:hAnsi="Wingdings" w:hint="default"/>
      </w:rPr>
    </w:lvl>
    <w:lvl w:ilvl="6" w:tplc="04080001" w:tentative="1">
      <w:start w:val="1"/>
      <w:numFmt w:val="bullet"/>
      <w:lvlText w:val=""/>
      <w:lvlJc w:val="left"/>
      <w:pPr>
        <w:ind w:left="5070" w:hanging="360"/>
      </w:pPr>
      <w:rPr>
        <w:rFonts w:ascii="Symbol" w:hAnsi="Symbol" w:hint="default"/>
      </w:rPr>
    </w:lvl>
    <w:lvl w:ilvl="7" w:tplc="04080003" w:tentative="1">
      <w:start w:val="1"/>
      <w:numFmt w:val="bullet"/>
      <w:lvlText w:val="o"/>
      <w:lvlJc w:val="left"/>
      <w:pPr>
        <w:ind w:left="5790" w:hanging="360"/>
      </w:pPr>
      <w:rPr>
        <w:rFonts w:ascii="Courier New" w:hAnsi="Courier New" w:cs="Courier New" w:hint="default"/>
      </w:rPr>
    </w:lvl>
    <w:lvl w:ilvl="8" w:tplc="04080005" w:tentative="1">
      <w:start w:val="1"/>
      <w:numFmt w:val="bullet"/>
      <w:lvlText w:val=""/>
      <w:lvlJc w:val="left"/>
      <w:pPr>
        <w:ind w:left="6510" w:hanging="360"/>
      </w:pPr>
      <w:rPr>
        <w:rFonts w:ascii="Wingdings" w:hAnsi="Wingdings" w:hint="default"/>
      </w:rPr>
    </w:lvl>
  </w:abstractNum>
  <w:abstractNum w:abstractNumId="4">
    <w:nsid w:val="0AC60121"/>
    <w:multiLevelType w:val="hybridMultilevel"/>
    <w:tmpl w:val="67CA3122"/>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
    <w:nsid w:val="0DAF2816"/>
    <w:multiLevelType w:val="hybridMultilevel"/>
    <w:tmpl w:val="0E7AA82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
    <w:nsid w:val="0F4D2E58"/>
    <w:multiLevelType w:val="hybridMultilevel"/>
    <w:tmpl w:val="B3900E4C"/>
    <w:lvl w:ilvl="0" w:tplc="0408000B">
      <w:start w:val="1"/>
      <w:numFmt w:val="bullet"/>
      <w:lvlText w:val=""/>
      <w:lvlJc w:val="left"/>
      <w:pPr>
        <w:ind w:left="750" w:hanging="360"/>
      </w:pPr>
      <w:rPr>
        <w:rFonts w:ascii="Wingdings" w:hAnsi="Wingdings" w:hint="default"/>
      </w:rPr>
    </w:lvl>
    <w:lvl w:ilvl="1" w:tplc="04080003" w:tentative="1">
      <w:start w:val="1"/>
      <w:numFmt w:val="bullet"/>
      <w:lvlText w:val="o"/>
      <w:lvlJc w:val="left"/>
      <w:pPr>
        <w:ind w:left="1470" w:hanging="360"/>
      </w:pPr>
      <w:rPr>
        <w:rFonts w:ascii="Courier New" w:hAnsi="Courier New" w:cs="Courier New" w:hint="default"/>
      </w:rPr>
    </w:lvl>
    <w:lvl w:ilvl="2" w:tplc="04080005" w:tentative="1">
      <w:start w:val="1"/>
      <w:numFmt w:val="bullet"/>
      <w:lvlText w:val=""/>
      <w:lvlJc w:val="left"/>
      <w:pPr>
        <w:ind w:left="2190" w:hanging="360"/>
      </w:pPr>
      <w:rPr>
        <w:rFonts w:ascii="Wingdings" w:hAnsi="Wingdings" w:hint="default"/>
      </w:rPr>
    </w:lvl>
    <w:lvl w:ilvl="3" w:tplc="04080001" w:tentative="1">
      <w:start w:val="1"/>
      <w:numFmt w:val="bullet"/>
      <w:lvlText w:val=""/>
      <w:lvlJc w:val="left"/>
      <w:pPr>
        <w:ind w:left="2910" w:hanging="360"/>
      </w:pPr>
      <w:rPr>
        <w:rFonts w:ascii="Symbol" w:hAnsi="Symbol" w:hint="default"/>
      </w:rPr>
    </w:lvl>
    <w:lvl w:ilvl="4" w:tplc="04080003" w:tentative="1">
      <w:start w:val="1"/>
      <w:numFmt w:val="bullet"/>
      <w:lvlText w:val="o"/>
      <w:lvlJc w:val="left"/>
      <w:pPr>
        <w:ind w:left="3630" w:hanging="360"/>
      </w:pPr>
      <w:rPr>
        <w:rFonts w:ascii="Courier New" w:hAnsi="Courier New" w:cs="Courier New" w:hint="default"/>
      </w:rPr>
    </w:lvl>
    <w:lvl w:ilvl="5" w:tplc="04080005" w:tentative="1">
      <w:start w:val="1"/>
      <w:numFmt w:val="bullet"/>
      <w:lvlText w:val=""/>
      <w:lvlJc w:val="left"/>
      <w:pPr>
        <w:ind w:left="4350" w:hanging="360"/>
      </w:pPr>
      <w:rPr>
        <w:rFonts w:ascii="Wingdings" w:hAnsi="Wingdings" w:hint="default"/>
      </w:rPr>
    </w:lvl>
    <w:lvl w:ilvl="6" w:tplc="04080001" w:tentative="1">
      <w:start w:val="1"/>
      <w:numFmt w:val="bullet"/>
      <w:lvlText w:val=""/>
      <w:lvlJc w:val="left"/>
      <w:pPr>
        <w:ind w:left="5070" w:hanging="360"/>
      </w:pPr>
      <w:rPr>
        <w:rFonts w:ascii="Symbol" w:hAnsi="Symbol" w:hint="default"/>
      </w:rPr>
    </w:lvl>
    <w:lvl w:ilvl="7" w:tplc="04080003" w:tentative="1">
      <w:start w:val="1"/>
      <w:numFmt w:val="bullet"/>
      <w:lvlText w:val="o"/>
      <w:lvlJc w:val="left"/>
      <w:pPr>
        <w:ind w:left="5790" w:hanging="360"/>
      </w:pPr>
      <w:rPr>
        <w:rFonts w:ascii="Courier New" w:hAnsi="Courier New" w:cs="Courier New" w:hint="default"/>
      </w:rPr>
    </w:lvl>
    <w:lvl w:ilvl="8" w:tplc="04080005" w:tentative="1">
      <w:start w:val="1"/>
      <w:numFmt w:val="bullet"/>
      <w:lvlText w:val=""/>
      <w:lvlJc w:val="left"/>
      <w:pPr>
        <w:ind w:left="6510" w:hanging="360"/>
      </w:pPr>
      <w:rPr>
        <w:rFonts w:ascii="Wingdings" w:hAnsi="Wingdings" w:hint="default"/>
      </w:rPr>
    </w:lvl>
  </w:abstractNum>
  <w:abstractNum w:abstractNumId="7">
    <w:nsid w:val="15FE5FA0"/>
    <w:multiLevelType w:val="hybridMultilevel"/>
    <w:tmpl w:val="976ED23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nsid w:val="190C044B"/>
    <w:multiLevelType w:val="hybridMultilevel"/>
    <w:tmpl w:val="63BA593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1AE735C6"/>
    <w:multiLevelType w:val="hybridMultilevel"/>
    <w:tmpl w:val="E2C4190C"/>
    <w:lvl w:ilvl="0" w:tplc="04080001">
      <w:start w:val="1"/>
      <w:numFmt w:val="bullet"/>
      <w:lvlText w:val=""/>
      <w:lvlJc w:val="left"/>
      <w:pPr>
        <w:ind w:left="780" w:hanging="360"/>
      </w:pPr>
      <w:rPr>
        <w:rFonts w:ascii="Symbol" w:hAnsi="Symbol" w:hint="default"/>
      </w:rPr>
    </w:lvl>
    <w:lvl w:ilvl="1" w:tplc="04080003" w:tentative="1">
      <w:start w:val="1"/>
      <w:numFmt w:val="bullet"/>
      <w:lvlText w:val="o"/>
      <w:lvlJc w:val="left"/>
      <w:pPr>
        <w:ind w:left="1500" w:hanging="360"/>
      </w:pPr>
      <w:rPr>
        <w:rFonts w:ascii="Courier New" w:hAnsi="Courier New" w:cs="Courier New" w:hint="default"/>
      </w:rPr>
    </w:lvl>
    <w:lvl w:ilvl="2" w:tplc="04080005" w:tentative="1">
      <w:start w:val="1"/>
      <w:numFmt w:val="bullet"/>
      <w:lvlText w:val=""/>
      <w:lvlJc w:val="left"/>
      <w:pPr>
        <w:ind w:left="2220" w:hanging="360"/>
      </w:pPr>
      <w:rPr>
        <w:rFonts w:ascii="Wingdings" w:hAnsi="Wingdings" w:hint="default"/>
      </w:rPr>
    </w:lvl>
    <w:lvl w:ilvl="3" w:tplc="04080001" w:tentative="1">
      <w:start w:val="1"/>
      <w:numFmt w:val="bullet"/>
      <w:lvlText w:val=""/>
      <w:lvlJc w:val="left"/>
      <w:pPr>
        <w:ind w:left="2940" w:hanging="360"/>
      </w:pPr>
      <w:rPr>
        <w:rFonts w:ascii="Symbol" w:hAnsi="Symbol" w:hint="default"/>
      </w:rPr>
    </w:lvl>
    <w:lvl w:ilvl="4" w:tplc="04080003" w:tentative="1">
      <w:start w:val="1"/>
      <w:numFmt w:val="bullet"/>
      <w:lvlText w:val="o"/>
      <w:lvlJc w:val="left"/>
      <w:pPr>
        <w:ind w:left="3660" w:hanging="360"/>
      </w:pPr>
      <w:rPr>
        <w:rFonts w:ascii="Courier New" w:hAnsi="Courier New" w:cs="Courier New" w:hint="default"/>
      </w:rPr>
    </w:lvl>
    <w:lvl w:ilvl="5" w:tplc="04080005" w:tentative="1">
      <w:start w:val="1"/>
      <w:numFmt w:val="bullet"/>
      <w:lvlText w:val=""/>
      <w:lvlJc w:val="left"/>
      <w:pPr>
        <w:ind w:left="4380" w:hanging="360"/>
      </w:pPr>
      <w:rPr>
        <w:rFonts w:ascii="Wingdings" w:hAnsi="Wingdings" w:hint="default"/>
      </w:rPr>
    </w:lvl>
    <w:lvl w:ilvl="6" w:tplc="04080001" w:tentative="1">
      <w:start w:val="1"/>
      <w:numFmt w:val="bullet"/>
      <w:lvlText w:val=""/>
      <w:lvlJc w:val="left"/>
      <w:pPr>
        <w:ind w:left="5100" w:hanging="360"/>
      </w:pPr>
      <w:rPr>
        <w:rFonts w:ascii="Symbol" w:hAnsi="Symbol" w:hint="default"/>
      </w:rPr>
    </w:lvl>
    <w:lvl w:ilvl="7" w:tplc="04080003" w:tentative="1">
      <w:start w:val="1"/>
      <w:numFmt w:val="bullet"/>
      <w:lvlText w:val="o"/>
      <w:lvlJc w:val="left"/>
      <w:pPr>
        <w:ind w:left="5820" w:hanging="360"/>
      </w:pPr>
      <w:rPr>
        <w:rFonts w:ascii="Courier New" w:hAnsi="Courier New" w:cs="Courier New" w:hint="default"/>
      </w:rPr>
    </w:lvl>
    <w:lvl w:ilvl="8" w:tplc="04080005" w:tentative="1">
      <w:start w:val="1"/>
      <w:numFmt w:val="bullet"/>
      <w:lvlText w:val=""/>
      <w:lvlJc w:val="left"/>
      <w:pPr>
        <w:ind w:left="6540" w:hanging="360"/>
      </w:pPr>
      <w:rPr>
        <w:rFonts w:ascii="Wingdings" w:hAnsi="Wingdings" w:hint="default"/>
      </w:rPr>
    </w:lvl>
  </w:abstractNum>
  <w:abstractNum w:abstractNumId="10">
    <w:nsid w:val="1D3A027D"/>
    <w:multiLevelType w:val="hybridMultilevel"/>
    <w:tmpl w:val="5B44A31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
    <w:nsid w:val="1EA85A92"/>
    <w:multiLevelType w:val="hybridMultilevel"/>
    <w:tmpl w:val="052CAEE0"/>
    <w:lvl w:ilvl="0" w:tplc="04080001">
      <w:start w:val="1"/>
      <w:numFmt w:val="bullet"/>
      <w:lvlText w:val=""/>
      <w:lvlJc w:val="left"/>
      <w:pPr>
        <w:ind w:left="765" w:hanging="360"/>
      </w:pPr>
      <w:rPr>
        <w:rFonts w:ascii="Symbol" w:hAnsi="Symbol" w:hint="default"/>
      </w:rPr>
    </w:lvl>
    <w:lvl w:ilvl="1" w:tplc="04080003" w:tentative="1">
      <w:start w:val="1"/>
      <w:numFmt w:val="bullet"/>
      <w:lvlText w:val="o"/>
      <w:lvlJc w:val="left"/>
      <w:pPr>
        <w:ind w:left="1485" w:hanging="360"/>
      </w:pPr>
      <w:rPr>
        <w:rFonts w:ascii="Courier New" w:hAnsi="Courier New" w:cs="Courier New" w:hint="default"/>
      </w:rPr>
    </w:lvl>
    <w:lvl w:ilvl="2" w:tplc="04080005" w:tentative="1">
      <w:start w:val="1"/>
      <w:numFmt w:val="bullet"/>
      <w:lvlText w:val=""/>
      <w:lvlJc w:val="left"/>
      <w:pPr>
        <w:ind w:left="2205" w:hanging="360"/>
      </w:pPr>
      <w:rPr>
        <w:rFonts w:ascii="Wingdings" w:hAnsi="Wingdings" w:hint="default"/>
      </w:rPr>
    </w:lvl>
    <w:lvl w:ilvl="3" w:tplc="04080001" w:tentative="1">
      <w:start w:val="1"/>
      <w:numFmt w:val="bullet"/>
      <w:lvlText w:val=""/>
      <w:lvlJc w:val="left"/>
      <w:pPr>
        <w:ind w:left="2925" w:hanging="360"/>
      </w:pPr>
      <w:rPr>
        <w:rFonts w:ascii="Symbol" w:hAnsi="Symbol" w:hint="default"/>
      </w:rPr>
    </w:lvl>
    <w:lvl w:ilvl="4" w:tplc="04080003" w:tentative="1">
      <w:start w:val="1"/>
      <w:numFmt w:val="bullet"/>
      <w:lvlText w:val="o"/>
      <w:lvlJc w:val="left"/>
      <w:pPr>
        <w:ind w:left="3645" w:hanging="360"/>
      </w:pPr>
      <w:rPr>
        <w:rFonts w:ascii="Courier New" w:hAnsi="Courier New" w:cs="Courier New" w:hint="default"/>
      </w:rPr>
    </w:lvl>
    <w:lvl w:ilvl="5" w:tplc="04080005" w:tentative="1">
      <w:start w:val="1"/>
      <w:numFmt w:val="bullet"/>
      <w:lvlText w:val=""/>
      <w:lvlJc w:val="left"/>
      <w:pPr>
        <w:ind w:left="4365" w:hanging="360"/>
      </w:pPr>
      <w:rPr>
        <w:rFonts w:ascii="Wingdings" w:hAnsi="Wingdings" w:hint="default"/>
      </w:rPr>
    </w:lvl>
    <w:lvl w:ilvl="6" w:tplc="04080001" w:tentative="1">
      <w:start w:val="1"/>
      <w:numFmt w:val="bullet"/>
      <w:lvlText w:val=""/>
      <w:lvlJc w:val="left"/>
      <w:pPr>
        <w:ind w:left="5085" w:hanging="360"/>
      </w:pPr>
      <w:rPr>
        <w:rFonts w:ascii="Symbol" w:hAnsi="Symbol" w:hint="default"/>
      </w:rPr>
    </w:lvl>
    <w:lvl w:ilvl="7" w:tplc="04080003" w:tentative="1">
      <w:start w:val="1"/>
      <w:numFmt w:val="bullet"/>
      <w:lvlText w:val="o"/>
      <w:lvlJc w:val="left"/>
      <w:pPr>
        <w:ind w:left="5805" w:hanging="360"/>
      </w:pPr>
      <w:rPr>
        <w:rFonts w:ascii="Courier New" w:hAnsi="Courier New" w:cs="Courier New" w:hint="default"/>
      </w:rPr>
    </w:lvl>
    <w:lvl w:ilvl="8" w:tplc="04080005" w:tentative="1">
      <w:start w:val="1"/>
      <w:numFmt w:val="bullet"/>
      <w:lvlText w:val=""/>
      <w:lvlJc w:val="left"/>
      <w:pPr>
        <w:ind w:left="6525" w:hanging="360"/>
      </w:pPr>
      <w:rPr>
        <w:rFonts w:ascii="Wingdings" w:hAnsi="Wingdings" w:hint="default"/>
      </w:rPr>
    </w:lvl>
  </w:abstractNum>
  <w:abstractNum w:abstractNumId="12">
    <w:nsid w:val="215A2E59"/>
    <w:multiLevelType w:val="hybridMultilevel"/>
    <w:tmpl w:val="E09200C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
    <w:nsid w:val="2562697E"/>
    <w:multiLevelType w:val="hybridMultilevel"/>
    <w:tmpl w:val="245C35AE"/>
    <w:lvl w:ilvl="0" w:tplc="04080001">
      <w:start w:val="1"/>
      <w:numFmt w:val="bullet"/>
      <w:lvlText w:val=""/>
      <w:lvlJc w:val="left"/>
      <w:pPr>
        <w:ind w:left="786"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nsid w:val="2C881A44"/>
    <w:multiLevelType w:val="hybridMultilevel"/>
    <w:tmpl w:val="8DBAA22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
    <w:nsid w:val="2CBA2872"/>
    <w:multiLevelType w:val="hybridMultilevel"/>
    <w:tmpl w:val="A5A89F6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2CEAF138"/>
    <w:multiLevelType w:val="hybridMultilevel"/>
    <w:tmpl w:val="599F4CA5"/>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7">
    <w:nsid w:val="2F3013AC"/>
    <w:multiLevelType w:val="hybridMultilevel"/>
    <w:tmpl w:val="4C42E70A"/>
    <w:lvl w:ilvl="0" w:tplc="04080001">
      <w:start w:val="1"/>
      <w:numFmt w:val="bullet"/>
      <w:lvlText w:val=""/>
      <w:lvlJc w:val="left"/>
      <w:pPr>
        <w:ind w:left="765" w:hanging="360"/>
      </w:pPr>
      <w:rPr>
        <w:rFonts w:ascii="Symbol" w:hAnsi="Symbol" w:hint="default"/>
      </w:rPr>
    </w:lvl>
    <w:lvl w:ilvl="1" w:tplc="079C63D2">
      <w:numFmt w:val="bullet"/>
      <w:lvlText w:val="•"/>
      <w:lvlJc w:val="left"/>
      <w:pPr>
        <w:ind w:left="1485" w:hanging="360"/>
      </w:pPr>
      <w:rPr>
        <w:rFonts w:ascii="Calibri" w:eastAsiaTheme="minorEastAsia" w:hAnsi="Calibri" w:cs="Calibri" w:hint="default"/>
      </w:rPr>
    </w:lvl>
    <w:lvl w:ilvl="2" w:tplc="04080005" w:tentative="1">
      <w:start w:val="1"/>
      <w:numFmt w:val="bullet"/>
      <w:lvlText w:val=""/>
      <w:lvlJc w:val="left"/>
      <w:pPr>
        <w:ind w:left="2205" w:hanging="360"/>
      </w:pPr>
      <w:rPr>
        <w:rFonts w:ascii="Wingdings" w:hAnsi="Wingdings" w:hint="default"/>
      </w:rPr>
    </w:lvl>
    <w:lvl w:ilvl="3" w:tplc="04080001" w:tentative="1">
      <w:start w:val="1"/>
      <w:numFmt w:val="bullet"/>
      <w:lvlText w:val=""/>
      <w:lvlJc w:val="left"/>
      <w:pPr>
        <w:ind w:left="2925" w:hanging="360"/>
      </w:pPr>
      <w:rPr>
        <w:rFonts w:ascii="Symbol" w:hAnsi="Symbol" w:hint="default"/>
      </w:rPr>
    </w:lvl>
    <w:lvl w:ilvl="4" w:tplc="04080003" w:tentative="1">
      <w:start w:val="1"/>
      <w:numFmt w:val="bullet"/>
      <w:lvlText w:val="o"/>
      <w:lvlJc w:val="left"/>
      <w:pPr>
        <w:ind w:left="3645" w:hanging="360"/>
      </w:pPr>
      <w:rPr>
        <w:rFonts w:ascii="Courier New" w:hAnsi="Courier New" w:cs="Courier New" w:hint="default"/>
      </w:rPr>
    </w:lvl>
    <w:lvl w:ilvl="5" w:tplc="04080005" w:tentative="1">
      <w:start w:val="1"/>
      <w:numFmt w:val="bullet"/>
      <w:lvlText w:val=""/>
      <w:lvlJc w:val="left"/>
      <w:pPr>
        <w:ind w:left="4365" w:hanging="360"/>
      </w:pPr>
      <w:rPr>
        <w:rFonts w:ascii="Wingdings" w:hAnsi="Wingdings" w:hint="default"/>
      </w:rPr>
    </w:lvl>
    <w:lvl w:ilvl="6" w:tplc="04080001" w:tentative="1">
      <w:start w:val="1"/>
      <w:numFmt w:val="bullet"/>
      <w:lvlText w:val=""/>
      <w:lvlJc w:val="left"/>
      <w:pPr>
        <w:ind w:left="5085" w:hanging="360"/>
      </w:pPr>
      <w:rPr>
        <w:rFonts w:ascii="Symbol" w:hAnsi="Symbol" w:hint="default"/>
      </w:rPr>
    </w:lvl>
    <w:lvl w:ilvl="7" w:tplc="04080003" w:tentative="1">
      <w:start w:val="1"/>
      <w:numFmt w:val="bullet"/>
      <w:lvlText w:val="o"/>
      <w:lvlJc w:val="left"/>
      <w:pPr>
        <w:ind w:left="5805" w:hanging="360"/>
      </w:pPr>
      <w:rPr>
        <w:rFonts w:ascii="Courier New" w:hAnsi="Courier New" w:cs="Courier New" w:hint="default"/>
      </w:rPr>
    </w:lvl>
    <w:lvl w:ilvl="8" w:tplc="04080005" w:tentative="1">
      <w:start w:val="1"/>
      <w:numFmt w:val="bullet"/>
      <w:lvlText w:val=""/>
      <w:lvlJc w:val="left"/>
      <w:pPr>
        <w:ind w:left="6525" w:hanging="360"/>
      </w:pPr>
      <w:rPr>
        <w:rFonts w:ascii="Wingdings" w:hAnsi="Wingdings" w:hint="default"/>
      </w:rPr>
    </w:lvl>
  </w:abstractNum>
  <w:abstractNum w:abstractNumId="18">
    <w:nsid w:val="37B727CD"/>
    <w:multiLevelType w:val="hybridMultilevel"/>
    <w:tmpl w:val="4074FE9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nsid w:val="3DE69FF7"/>
    <w:multiLevelType w:val="hybridMultilevel"/>
    <w:tmpl w:val="C8E7FBEA"/>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0">
    <w:nsid w:val="4EAC747B"/>
    <w:multiLevelType w:val="hybridMultilevel"/>
    <w:tmpl w:val="D30607D2"/>
    <w:lvl w:ilvl="0" w:tplc="0408000B">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nsid w:val="51BA055B"/>
    <w:multiLevelType w:val="hybridMultilevel"/>
    <w:tmpl w:val="F984F69E"/>
    <w:lvl w:ilvl="0" w:tplc="04080001">
      <w:start w:val="1"/>
      <w:numFmt w:val="bullet"/>
      <w:lvlText w:val=""/>
      <w:lvlJc w:val="left"/>
      <w:pPr>
        <w:ind w:left="750" w:hanging="360"/>
      </w:pPr>
      <w:rPr>
        <w:rFonts w:ascii="Symbol" w:hAnsi="Symbol" w:hint="default"/>
      </w:rPr>
    </w:lvl>
    <w:lvl w:ilvl="1" w:tplc="04080003" w:tentative="1">
      <w:start w:val="1"/>
      <w:numFmt w:val="bullet"/>
      <w:lvlText w:val="o"/>
      <w:lvlJc w:val="left"/>
      <w:pPr>
        <w:ind w:left="1470" w:hanging="360"/>
      </w:pPr>
      <w:rPr>
        <w:rFonts w:ascii="Courier New" w:hAnsi="Courier New" w:cs="Courier New" w:hint="default"/>
      </w:rPr>
    </w:lvl>
    <w:lvl w:ilvl="2" w:tplc="04080005" w:tentative="1">
      <w:start w:val="1"/>
      <w:numFmt w:val="bullet"/>
      <w:lvlText w:val=""/>
      <w:lvlJc w:val="left"/>
      <w:pPr>
        <w:ind w:left="2190" w:hanging="360"/>
      </w:pPr>
      <w:rPr>
        <w:rFonts w:ascii="Wingdings" w:hAnsi="Wingdings" w:hint="default"/>
      </w:rPr>
    </w:lvl>
    <w:lvl w:ilvl="3" w:tplc="04080001" w:tentative="1">
      <w:start w:val="1"/>
      <w:numFmt w:val="bullet"/>
      <w:lvlText w:val=""/>
      <w:lvlJc w:val="left"/>
      <w:pPr>
        <w:ind w:left="2910" w:hanging="360"/>
      </w:pPr>
      <w:rPr>
        <w:rFonts w:ascii="Symbol" w:hAnsi="Symbol" w:hint="default"/>
      </w:rPr>
    </w:lvl>
    <w:lvl w:ilvl="4" w:tplc="04080003" w:tentative="1">
      <w:start w:val="1"/>
      <w:numFmt w:val="bullet"/>
      <w:lvlText w:val="o"/>
      <w:lvlJc w:val="left"/>
      <w:pPr>
        <w:ind w:left="3630" w:hanging="360"/>
      </w:pPr>
      <w:rPr>
        <w:rFonts w:ascii="Courier New" w:hAnsi="Courier New" w:cs="Courier New" w:hint="default"/>
      </w:rPr>
    </w:lvl>
    <w:lvl w:ilvl="5" w:tplc="04080005" w:tentative="1">
      <w:start w:val="1"/>
      <w:numFmt w:val="bullet"/>
      <w:lvlText w:val=""/>
      <w:lvlJc w:val="left"/>
      <w:pPr>
        <w:ind w:left="4350" w:hanging="360"/>
      </w:pPr>
      <w:rPr>
        <w:rFonts w:ascii="Wingdings" w:hAnsi="Wingdings" w:hint="default"/>
      </w:rPr>
    </w:lvl>
    <w:lvl w:ilvl="6" w:tplc="04080001" w:tentative="1">
      <w:start w:val="1"/>
      <w:numFmt w:val="bullet"/>
      <w:lvlText w:val=""/>
      <w:lvlJc w:val="left"/>
      <w:pPr>
        <w:ind w:left="5070" w:hanging="360"/>
      </w:pPr>
      <w:rPr>
        <w:rFonts w:ascii="Symbol" w:hAnsi="Symbol" w:hint="default"/>
      </w:rPr>
    </w:lvl>
    <w:lvl w:ilvl="7" w:tplc="04080003" w:tentative="1">
      <w:start w:val="1"/>
      <w:numFmt w:val="bullet"/>
      <w:lvlText w:val="o"/>
      <w:lvlJc w:val="left"/>
      <w:pPr>
        <w:ind w:left="5790" w:hanging="360"/>
      </w:pPr>
      <w:rPr>
        <w:rFonts w:ascii="Courier New" w:hAnsi="Courier New" w:cs="Courier New" w:hint="default"/>
      </w:rPr>
    </w:lvl>
    <w:lvl w:ilvl="8" w:tplc="04080005" w:tentative="1">
      <w:start w:val="1"/>
      <w:numFmt w:val="bullet"/>
      <w:lvlText w:val=""/>
      <w:lvlJc w:val="left"/>
      <w:pPr>
        <w:ind w:left="6510" w:hanging="360"/>
      </w:pPr>
      <w:rPr>
        <w:rFonts w:ascii="Wingdings" w:hAnsi="Wingdings" w:hint="default"/>
      </w:rPr>
    </w:lvl>
  </w:abstractNum>
  <w:abstractNum w:abstractNumId="22">
    <w:nsid w:val="528501C5"/>
    <w:multiLevelType w:val="hybridMultilevel"/>
    <w:tmpl w:val="FE70B37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nsid w:val="587E144C"/>
    <w:multiLevelType w:val="hybridMultilevel"/>
    <w:tmpl w:val="CEF07566"/>
    <w:lvl w:ilvl="0" w:tplc="0409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nsid w:val="59374F26"/>
    <w:multiLevelType w:val="hybridMultilevel"/>
    <w:tmpl w:val="6DA61154"/>
    <w:lvl w:ilvl="0" w:tplc="0408000B">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nsid w:val="5BEA5D6A"/>
    <w:multiLevelType w:val="hybridMultilevel"/>
    <w:tmpl w:val="10AE418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nsid w:val="61507419"/>
    <w:multiLevelType w:val="hybridMultilevel"/>
    <w:tmpl w:val="43822DF0"/>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7">
    <w:nsid w:val="6E592C97"/>
    <w:multiLevelType w:val="hybridMultilevel"/>
    <w:tmpl w:val="AD6EFF82"/>
    <w:lvl w:ilvl="0" w:tplc="04080001">
      <w:start w:val="1"/>
      <w:numFmt w:val="bullet"/>
      <w:lvlText w:val=""/>
      <w:lvlJc w:val="left"/>
      <w:pPr>
        <w:ind w:left="1845" w:hanging="360"/>
      </w:pPr>
      <w:rPr>
        <w:rFonts w:ascii="Symbol" w:hAnsi="Symbol" w:hint="default"/>
      </w:rPr>
    </w:lvl>
    <w:lvl w:ilvl="1" w:tplc="04080003" w:tentative="1">
      <w:start w:val="1"/>
      <w:numFmt w:val="bullet"/>
      <w:lvlText w:val="o"/>
      <w:lvlJc w:val="left"/>
      <w:pPr>
        <w:ind w:left="2565" w:hanging="360"/>
      </w:pPr>
      <w:rPr>
        <w:rFonts w:ascii="Courier New" w:hAnsi="Courier New" w:cs="Courier New" w:hint="default"/>
      </w:rPr>
    </w:lvl>
    <w:lvl w:ilvl="2" w:tplc="04080005" w:tentative="1">
      <w:start w:val="1"/>
      <w:numFmt w:val="bullet"/>
      <w:lvlText w:val=""/>
      <w:lvlJc w:val="left"/>
      <w:pPr>
        <w:ind w:left="3285" w:hanging="360"/>
      </w:pPr>
      <w:rPr>
        <w:rFonts w:ascii="Wingdings" w:hAnsi="Wingdings" w:hint="default"/>
      </w:rPr>
    </w:lvl>
    <w:lvl w:ilvl="3" w:tplc="04080001" w:tentative="1">
      <w:start w:val="1"/>
      <w:numFmt w:val="bullet"/>
      <w:lvlText w:val=""/>
      <w:lvlJc w:val="left"/>
      <w:pPr>
        <w:ind w:left="4005" w:hanging="360"/>
      </w:pPr>
      <w:rPr>
        <w:rFonts w:ascii="Symbol" w:hAnsi="Symbol" w:hint="default"/>
      </w:rPr>
    </w:lvl>
    <w:lvl w:ilvl="4" w:tplc="04080003" w:tentative="1">
      <w:start w:val="1"/>
      <w:numFmt w:val="bullet"/>
      <w:lvlText w:val="o"/>
      <w:lvlJc w:val="left"/>
      <w:pPr>
        <w:ind w:left="4725" w:hanging="360"/>
      </w:pPr>
      <w:rPr>
        <w:rFonts w:ascii="Courier New" w:hAnsi="Courier New" w:cs="Courier New" w:hint="default"/>
      </w:rPr>
    </w:lvl>
    <w:lvl w:ilvl="5" w:tplc="04080005" w:tentative="1">
      <w:start w:val="1"/>
      <w:numFmt w:val="bullet"/>
      <w:lvlText w:val=""/>
      <w:lvlJc w:val="left"/>
      <w:pPr>
        <w:ind w:left="5445" w:hanging="360"/>
      </w:pPr>
      <w:rPr>
        <w:rFonts w:ascii="Wingdings" w:hAnsi="Wingdings" w:hint="default"/>
      </w:rPr>
    </w:lvl>
    <w:lvl w:ilvl="6" w:tplc="04080001" w:tentative="1">
      <w:start w:val="1"/>
      <w:numFmt w:val="bullet"/>
      <w:lvlText w:val=""/>
      <w:lvlJc w:val="left"/>
      <w:pPr>
        <w:ind w:left="6165" w:hanging="360"/>
      </w:pPr>
      <w:rPr>
        <w:rFonts w:ascii="Symbol" w:hAnsi="Symbol" w:hint="default"/>
      </w:rPr>
    </w:lvl>
    <w:lvl w:ilvl="7" w:tplc="04080003" w:tentative="1">
      <w:start w:val="1"/>
      <w:numFmt w:val="bullet"/>
      <w:lvlText w:val="o"/>
      <w:lvlJc w:val="left"/>
      <w:pPr>
        <w:ind w:left="6885" w:hanging="360"/>
      </w:pPr>
      <w:rPr>
        <w:rFonts w:ascii="Courier New" w:hAnsi="Courier New" w:cs="Courier New" w:hint="default"/>
      </w:rPr>
    </w:lvl>
    <w:lvl w:ilvl="8" w:tplc="04080005" w:tentative="1">
      <w:start w:val="1"/>
      <w:numFmt w:val="bullet"/>
      <w:lvlText w:val=""/>
      <w:lvlJc w:val="left"/>
      <w:pPr>
        <w:ind w:left="7605" w:hanging="360"/>
      </w:pPr>
      <w:rPr>
        <w:rFonts w:ascii="Wingdings" w:hAnsi="Wingdings" w:hint="default"/>
      </w:rPr>
    </w:lvl>
  </w:abstractNum>
  <w:abstractNum w:abstractNumId="28">
    <w:nsid w:val="72493002"/>
    <w:multiLevelType w:val="hybridMultilevel"/>
    <w:tmpl w:val="F096713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
    <w:nsid w:val="77281EB0"/>
    <w:multiLevelType w:val="hybridMultilevel"/>
    <w:tmpl w:val="5A34FCC7"/>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0">
    <w:nsid w:val="79A57E4C"/>
    <w:multiLevelType w:val="hybridMultilevel"/>
    <w:tmpl w:val="0EAC2BF4"/>
    <w:lvl w:ilvl="0" w:tplc="AD7C1D36">
      <w:start w:val="1"/>
      <w:numFmt w:val="decimal"/>
      <w:lvlText w:val="%1."/>
      <w:lvlJc w:val="left"/>
      <w:pPr>
        <w:ind w:left="405" w:hanging="360"/>
      </w:pPr>
      <w:rPr>
        <w:rFonts w:hint="default"/>
        <w:u w:val="none"/>
      </w:rPr>
    </w:lvl>
    <w:lvl w:ilvl="1" w:tplc="04080019" w:tentative="1">
      <w:start w:val="1"/>
      <w:numFmt w:val="lowerLetter"/>
      <w:lvlText w:val="%2."/>
      <w:lvlJc w:val="left"/>
      <w:pPr>
        <w:ind w:left="1125" w:hanging="360"/>
      </w:pPr>
    </w:lvl>
    <w:lvl w:ilvl="2" w:tplc="0408001B" w:tentative="1">
      <w:start w:val="1"/>
      <w:numFmt w:val="lowerRoman"/>
      <w:lvlText w:val="%3."/>
      <w:lvlJc w:val="right"/>
      <w:pPr>
        <w:ind w:left="1845" w:hanging="180"/>
      </w:pPr>
    </w:lvl>
    <w:lvl w:ilvl="3" w:tplc="0408000F" w:tentative="1">
      <w:start w:val="1"/>
      <w:numFmt w:val="decimal"/>
      <w:lvlText w:val="%4."/>
      <w:lvlJc w:val="left"/>
      <w:pPr>
        <w:ind w:left="2565" w:hanging="360"/>
      </w:pPr>
    </w:lvl>
    <w:lvl w:ilvl="4" w:tplc="04080019" w:tentative="1">
      <w:start w:val="1"/>
      <w:numFmt w:val="lowerLetter"/>
      <w:lvlText w:val="%5."/>
      <w:lvlJc w:val="left"/>
      <w:pPr>
        <w:ind w:left="3285" w:hanging="360"/>
      </w:pPr>
    </w:lvl>
    <w:lvl w:ilvl="5" w:tplc="0408001B" w:tentative="1">
      <w:start w:val="1"/>
      <w:numFmt w:val="lowerRoman"/>
      <w:lvlText w:val="%6."/>
      <w:lvlJc w:val="right"/>
      <w:pPr>
        <w:ind w:left="4005" w:hanging="180"/>
      </w:pPr>
    </w:lvl>
    <w:lvl w:ilvl="6" w:tplc="0408000F" w:tentative="1">
      <w:start w:val="1"/>
      <w:numFmt w:val="decimal"/>
      <w:lvlText w:val="%7."/>
      <w:lvlJc w:val="left"/>
      <w:pPr>
        <w:ind w:left="4725" w:hanging="360"/>
      </w:pPr>
    </w:lvl>
    <w:lvl w:ilvl="7" w:tplc="04080019" w:tentative="1">
      <w:start w:val="1"/>
      <w:numFmt w:val="lowerLetter"/>
      <w:lvlText w:val="%8."/>
      <w:lvlJc w:val="left"/>
      <w:pPr>
        <w:ind w:left="5445" w:hanging="360"/>
      </w:pPr>
    </w:lvl>
    <w:lvl w:ilvl="8" w:tplc="0408001B" w:tentative="1">
      <w:start w:val="1"/>
      <w:numFmt w:val="lowerRoman"/>
      <w:lvlText w:val="%9."/>
      <w:lvlJc w:val="right"/>
      <w:pPr>
        <w:ind w:left="6165" w:hanging="180"/>
      </w:pPr>
    </w:lvl>
  </w:abstractNum>
  <w:abstractNum w:abstractNumId="31">
    <w:nsid w:val="7B1D52E5"/>
    <w:multiLevelType w:val="hybridMultilevel"/>
    <w:tmpl w:val="9F3C372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
    <w:nsid w:val="7CE77E87"/>
    <w:multiLevelType w:val="hybridMultilevel"/>
    <w:tmpl w:val="7E40F4B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nsid w:val="7D5D1E13"/>
    <w:multiLevelType w:val="multilevel"/>
    <w:tmpl w:val="E6B8B958"/>
    <w:lvl w:ilvl="0">
      <w:start w:val="1"/>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abstractNumId w:val="26"/>
  </w:num>
  <w:num w:numId="2">
    <w:abstractNumId w:val="9"/>
  </w:num>
  <w:num w:numId="3">
    <w:abstractNumId w:val="28"/>
  </w:num>
  <w:num w:numId="4">
    <w:abstractNumId w:val="13"/>
  </w:num>
  <w:num w:numId="5">
    <w:abstractNumId w:val="10"/>
  </w:num>
  <w:num w:numId="6">
    <w:abstractNumId w:val="17"/>
  </w:num>
  <w:num w:numId="7">
    <w:abstractNumId w:val="11"/>
  </w:num>
  <w:num w:numId="8">
    <w:abstractNumId w:val="7"/>
  </w:num>
  <w:num w:numId="9">
    <w:abstractNumId w:val="12"/>
  </w:num>
  <w:num w:numId="10">
    <w:abstractNumId w:val="21"/>
  </w:num>
  <w:num w:numId="11">
    <w:abstractNumId w:val="1"/>
  </w:num>
  <w:num w:numId="12">
    <w:abstractNumId w:val="16"/>
  </w:num>
  <w:num w:numId="13">
    <w:abstractNumId w:val="19"/>
  </w:num>
  <w:num w:numId="14">
    <w:abstractNumId w:val="0"/>
  </w:num>
  <w:num w:numId="15">
    <w:abstractNumId w:val="2"/>
  </w:num>
  <w:num w:numId="16">
    <w:abstractNumId w:val="29"/>
  </w:num>
  <w:num w:numId="17">
    <w:abstractNumId w:val="24"/>
  </w:num>
  <w:num w:numId="18">
    <w:abstractNumId w:val="20"/>
  </w:num>
  <w:num w:numId="19">
    <w:abstractNumId w:val="6"/>
  </w:num>
  <w:num w:numId="20">
    <w:abstractNumId w:val="22"/>
  </w:num>
  <w:num w:numId="21">
    <w:abstractNumId w:val="15"/>
  </w:num>
  <w:num w:numId="22">
    <w:abstractNumId w:val="18"/>
  </w:num>
  <w:num w:numId="23">
    <w:abstractNumId w:val="8"/>
  </w:num>
  <w:num w:numId="24">
    <w:abstractNumId w:val="25"/>
  </w:num>
  <w:num w:numId="25">
    <w:abstractNumId w:val="32"/>
  </w:num>
  <w:num w:numId="26">
    <w:abstractNumId w:val="4"/>
  </w:num>
  <w:num w:numId="27">
    <w:abstractNumId w:val="33"/>
  </w:num>
  <w:num w:numId="28">
    <w:abstractNumId w:val="30"/>
  </w:num>
  <w:num w:numId="29">
    <w:abstractNumId w:val="23"/>
  </w:num>
  <w:num w:numId="30">
    <w:abstractNumId w:val="27"/>
  </w:num>
  <w:num w:numId="31">
    <w:abstractNumId w:val="31"/>
  </w:num>
  <w:num w:numId="32">
    <w:abstractNumId w:val="3"/>
  </w:num>
  <w:num w:numId="33">
    <w:abstractNumId w:val="14"/>
  </w:num>
  <w:num w:numId="34">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drawingGridHorizontalSpacing w:val="110"/>
  <w:displayHorizontalDrawingGridEvery w:val="2"/>
  <w:characterSpacingControl w:val="doNotCompress"/>
  <w:hdrShapeDefaults>
    <o:shapedefaults v:ext="edit" spidmax="40962"/>
  </w:hdrShapeDefaults>
  <w:footnotePr>
    <w:footnote w:id="-1"/>
    <w:footnote w:id="0"/>
  </w:footnotePr>
  <w:endnotePr>
    <w:endnote w:id="-1"/>
    <w:endnote w:id="0"/>
  </w:endnotePr>
  <w:compat>
    <w:useFELayout/>
  </w:compat>
  <w:rsids>
    <w:rsidRoot w:val="00EA7BD7"/>
    <w:rsid w:val="00011833"/>
    <w:rsid w:val="00022791"/>
    <w:rsid w:val="00031DCD"/>
    <w:rsid w:val="000413A8"/>
    <w:rsid w:val="00062D93"/>
    <w:rsid w:val="00072DE6"/>
    <w:rsid w:val="00080FA4"/>
    <w:rsid w:val="00083D69"/>
    <w:rsid w:val="000851BE"/>
    <w:rsid w:val="000864DA"/>
    <w:rsid w:val="000913E0"/>
    <w:rsid w:val="000B06DA"/>
    <w:rsid w:val="000C0F92"/>
    <w:rsid w:val="001365D8"/>
    <w:rsid w:val="001533FE"/>
    <w:rsid w:val="00185135"/>
    <w:rsid w:val="001914B1"/>
    <w:rsid w:val="001A4D70"/>
    <w:rsid w:val="001A7FDE"/>
    <w:rsid w:val="001D4489"/>
    <w:rsid w:val="001F68E8"/>
    <w:rsid w:val="00203DC8"/>
    <w:rsid w:val="0021072F"/>
    <w:rsid w:val="00214032"/>
    <w:rsid w:val="00217070"/>
    <w:rsid w:val="00243ABD"/>
    <w:rsid w:val="00290A6B"/>
    <w:rsid w:val="002A2CFC"/>
    <w:rsid w:val="002C417C"/>
    <w:rsid w:val="002E203D"/>
    <w:rsid w:val="002F4534"/>
    <w:rsid w:val="00326C04"/>
    <w:rsid w:val="00330470"/>
    <w:rsid w:val="00340B7E"/>
    <w:rsid w:val="00386FCA"/>
    <w:rsid w:val="003A3147"/>
    <w:rsid w:val="003B7737"/>
    <w:rsid w:val="003C69A4"/>
    <w:rsid w:val="004057E4"/>
    <w:rsid w:val="00421929"/>
    <w:rsid w:val="00424B15"/>
    <w:rsid w:val="0046399F"/>
    <w:rsid w:val="00466094"/>
    <w:rsid w:val="00476F04"/>
    <w:rsid w:val="004A4A2F"/>
    <w:rsid w:val="004D06A8"/>
    <w:rsid w:val="004E106E"/>
    <w:rsid w:val="004F77E0"/>
    <w:rsid w:val="00513D74"/>
    <w:rsid w:val="005327FE"/>
    <w:rsid w:val="00554C0E"/>
    <w:rsid w:val="005557D2"/>
    <w:rsid w:val="00567771"/>
    <w:rsid w:val="005704D9"/>
    <w:rsid w:val="00573CB4"/>
    <w:rsid w:val="00583386"/>
    <w:rsid w:val="00596F02"/>
    <w:rsid w:val="005A709F"/>
    <w:rsid w:val="005B6980"/>
    <w:rsid w:val="005C1819"/>
    <w:rsid w:val="005C747A"/>
    <w:rsid w:val="005D44FE"/>
    <w:rsid w:val="00610F81"/>
    <w:rsid w:val="006248A1"/>
    <w:rsid w:val="00624A1E"/>
    <w:rsid w:val="006279AA"/>
    <w:rsid w:val="00631D0E"/>
    <w:rsid w:val="006435A0"/>
    <w:rsid w:val="00657C09"/>
    <w:rsid w:val="00684060"/>
    <w:rsid w:val="00685F96"/>
    <w:rsid w:val="00690E8C"/>
    <w:rsid w:val="006D7E15"/>
    <w:rsid w:val="006E5020"/>
    <w:rsid w:val="006F156A"/>
    <w:rsid w:val="00715FED"/>
    <w:rsid w:val="0075769E"/>
    <w:rsid w:val="007646B8"/>
    <w:rsid w:val="00777163"/>
    <w:rsid w:val="007878F7"/>
    <w:rsid w:val="00791D75"/>
    <w:rsid w:val="00793BD9"/>
    <w:rsid w:val="007A7B45"/>
    <w:rsid w:val="007B0642"/>
    <w:rsid w:val="00800F44"/>
    <w:rsid w:val="00814D45"/>
    <w:rsid w:val="00821F53"/>
    <w:rsid w:val="00823977"/>
    <w:rsid w:val="00831942"/>
    <w:rsid w:val="0084694C"/>
    <w:rsid w:val="00866E4C"/>
    <w:rsid w:val="008817BB"/>
    <w:rsid w:val="00886035"/>
    <w:rsid w:val="008A4596"/>
    <w:rsid w:val="008B0FA6"/>
    <w:rsid w:val="008C0028"/>
    <w:rsid w:val="008C09E0"/>
    <w:rsid w:val="008D4CAD"/>
    <w:rsid w:val="008E1061"/>
    <w:rsid w:val="008E7CEC"/>
    <w:rsid w:val="008F73B2"/>
    <w:rsid w:val="0091430C"/>
    <w:rsid w:val="00925AAC"/>
    <w:rsid w:val="00943806"/>
    <w:rsid w:val="00945874"/>
    <w:rsid w:val="00972053"/>
    <w:rsid w:val="0098016D"/>
    <w:rsid w:val="009872C8"/>
    <w:rsid w:val="009D6958"/>
    <w:rsid w:val="00A032E6"/>
    <w:rsid w:val="00A11F47"/>
    <w:rsid w:val="00A26428"/>
    <w:rsid w:val="00A314DB"/>
    <w:rsid w:val="00A56DC6"/>
    <w:rsid w:val="00AB1DA0"/>
    <w:rsid w:val="00AD57D8"/>
    <w:rsid w:val="00B00928"/>
    <w:rsid w:val="00B214BE"/>
    <w:rsid w:val="00B62DA4"/>
    <w:rsid w:val="00B64BB9"/>
    <w:rsid w:val="00B72656"/>
    <w:rsid w:val="00BA16AC"/>
    <w:rsid w:val="00C11F14"/>
    <w:rsid w:val="00C24A17"/>
    <w:rsid w:val="00C2655D"/>
    <w:rsid w:val="00C26C82"/>
    <w:rsid w:val="00C55B09"/>
    <w:rsid w:val="00C60DDA"/>
    <w:rsid w:val="00C77EA3"/>
    <w:rsid w:val="00C77F6D"/>
    <w:rsid w:val="00C92686"/>
    <w:rsid w:val="00CB7590"/>
    <w:rsid w:val="00CC210E"/>
    <w:rsid w:val="00CD54B2"/>
    <w:rsid w:val="00CD5E6B"/>
    <w:rsid w:val="00CE2C45"/>
    <w:rsid w:val="00CF424A"/>
    <w:rsid w:val="00D07A5D"/>
    <w:rsid w:val="00D11246"/>
    <w:rsid w:val="00D11E61"/>
    <w:rsid w:val="00D15FFB"/>
    <w:rsid w:val="00D2178E"/>
    <w:rsid w:val="00D30A1C"/>
    <w:rsid w:val="00D443F3"/>
    <w:rsid w:val="00D724FF"/>
    <w:rsid w:val="00DA58AA"/>
    <w:rsid w:val="00DF2A07"/>
    <w:rsid w:val="00E022B4"/>
    <w:rsid w:val="00E132DD"/>
    <w:rsid w:val="00E32726"/>
    <w:rsid w:val="00E47B33"/>
    <w:rsid w:val="00E7432A"/>
    <w:rsid w:val="00E806F0"/>
    <w:rsid w:val="00E8335F"/>
    <w:rsid w:val="00E852F1"/>
    <w:rsid w:val="00E91079"/>
    <w:rsid w:val="00EA7BD7"/>
    <w:rsid w:val="00EB13AE"/>
    <w:rsid w:val="00ED6B6D"/>
    <w:rsid w:val="00ED76CA"/>
    <w:rsid w:val="00EE1CB6"/>
    <w:rsid w:val="00EE26AD"/>
    <w:rsid w:val="00EE33BA"/>
    <w:rsid w:val="00EF76B8"/>
    <w:rsid w:val="00F21757"/>
    <w:rsid w:val="00F22815"/>
    <w:rsid w:val="00F23F1A"/>
    <w:rsid w:val="00F24431"/>
    <w:rsid w:val="00F32AFB"/>
    <w:rsid w:val="00F3613B"/>
    <w:rsid w:val="00F3792B"/>
    <w:rsid w:val="00F63A9C"/>
    <w:rsid w:val="00F825AC"/>
    <w:rsid w:val="00FA31B0"/>
    <w:rsid w:val="00FB013E"/>
  </w:rsids>
  <m:mathPr>
    <m:mathFont m:val="Cambria Math"/>
    <m:brkBin m:val="before"/>
    <m:brkBinSub m:val="--"/>
    <m:smallFrac m:val="off"/>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4096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l-GR" w:eastAsia="el-G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30470"/>
  </w:style>
  <w:style w:type="paragraph" w:styleId="1">
    <w:name w:val="heading 1"/>
    <w:aliases w:val="Heading 1_leaflet,Heading 1 _s,Heading 1_leaflet1,Heading 1 _s1,Heading 1 _s2,1 &amp; 1,1"/>
    <w:basedOn w:val="a"/>
    <w:next w:val="a"/>
    <w:link w:val="1Char1"/>
    <w:qFormat/>
    <w:rsid w:val="00CE2C45"/>
    <w:pPr>
      <w:keepNext/>
      <w:keepLines/>
      <w:spacing w:before="240" w:after="0" w:line="259" w:lineRule="auto"/>
      <w:outlineLvl w:val="0"/>
    </w:pPr>
    <w:rPr>
      <w:rFonts w:asciiTheme="majorHAnsi" w:eastAsiaTheme="majorEastAsia" w:hAnsiTheme="majorHAnsi" w:cstheme="majorBidi"/>
      <w:color w:val="365F91" w:themeColor="accent1" w:themeShade="BF"/>
      <w:sz w:val="32"/>
      <w:szCs w:val="32"/>
      <w:lang w:eastAsia="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uiPriority w:val="99"/>
    <w:rsid w:val="00EA7BD7"/>
    <w:pPr>
      <w:autoSpaceDE w:val="0"/>
      <w:autoSpaceDN w:val="0"/>
      <w:adjustRightInd w:val="0"/>
      <w:spacing w:after="0" w:line="240" w:lineRule="auto"/>
    </w:pPr>
    <w:rPr>
      <w:rFonts w:ascii="Calibri" w:hAnsi="Calibri" w:cs="Calibri"/>
      <w:color w:val="000000"/>
      <w:sz w:val="24"/>
      <w:szCs w:val="24"/>
    </w:rPr>
  </w:style>
  <w:style w:type="paragraph" w:styleId="a3">
    <w:name w:val="Balloon Text"/>
    <w:basedOn w:val="a"/>
    <w:link w:val="Char"/>
    <w:uiPriority w:val="99"/>
    <w:semiHidden/>
    <w:unhideWhenUsed/>
    <w:rsid w:val="006435A0"/>
    <w:pPr>
      <w:spacing w:after="0" w:line="240" w:lineRule="auto"/>
    </w:pPr>
    <w:rPr>
      <w:rFonts w:ascii="Tahoma" w:hAnsi="Tahoma" w:cs="Tahoma"/>
      <w:sz w:val="16"/>
      <w:szCs w:val="16"/>
    </w:rPr>
  </w:style>
  <w:style w:type="character" w:customStyle="1" w:styleId="Char">
    <w:name w:val="Κείμενο πλαισίου Char"/>
    <w:basedOn w:val="a0"/>
    <w:link w:val="a3"/>
    <w:uiPriority w:val="99"/>
    <w:semiHidden/>
    <w:rsid w:val="006435A0"/>
    <w:rPr>
      <w:rFonts w:ascii="Tahoma" w:hAnsi="Tahoma" w:cs="Tahoma"/>
      <w:sz w:val="16"/>
      <w:szCs w:val="16"/>
    </w:rPr>
  </w:style>
  <w:style w:type="paragraph" w:styleId="a4">
    <w:name w:val="header"/>
    <w:basedOn w:val="a"/>
    <w:link w:val="Char0"/>
    <w:uiPriority w:val="99"/>
    <w:unhideWhenUsed/>
    <w:rsid w:val="00C77F6D"/>
    <w:pPr>
      <w:tabs>
        <w:tab w:val="center" w:pos="4153"/>
        <w:tab w:val="right" w:pos="8306"/>
      </w:tabs>
      <w:spacing w:after="0" w:line="240" w:lineRule="auto"/>
    </w:pPr>
  </w:style>
  <w:style w:type="character" w:customStyle="1" w:styleId="Char0">
    <w:name w:val="Κεφαλίδα Char"/>
    <w:basedOn w:val="a0"/>
    <w:link w:val="a4"/>
    <w:uiPriority w:val="99"/>
    <w:rsid w:val="00C77F6D"/>
  </w:style>
  <w:style w:type="paragraph" w:styleId="a5">
    <w:name w:val="footer"/>
    <w:basedOn w:val="a"/>
    <w:link w:val="Char1"/>
    <w:uiPriority w:val="99"/>
    <w:unhideWhenUsed/>
    <w:qFormat/>
    <w:rsid w:val="00C77F6D"/>
    <w:pPr>
      <w:tabs>
        <w:tab w:val="center" w:pos="4153"/>
        <w:tab w:val="right" w:pos="8306"/>
      </w:tabs>
      <w:spacing w:after="0" w:line="240" w:lineRule="auto"/>
    </w:pPr>
  </w:style>
  <w:style w:type="character" w:customStyle="1" w:styleId="Char1">
    <w:name w:val="Υποσέλιδο Char"/>
    <w:basedOn w:val="a0"/>
    <w:link w:val="a5"/>
    <w:uiPriority w:val="99"/>
    <w:rsid w:val="00C77F6D"/>
  </w:style>
  <w:style w:type="table" w:styleId="a6">
    <w:name w:val="Table Grid"/>
    <w:basedOn w:val="a1"/>
    <w:uiPriority w:val="59"/>
    <w:rsid w:val="00072DE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7">
    <w:name w:val="List Paragraph"/>
    <w:basedOn w:val="a"/>
    <w:uiPriority w:val="34"/>
    <w:qFormat/>
    <w:rsid w:val="00C24A17"/>
    <w:pPr>
      <w:ind w:left="720"/>
      <w:contextualSpacing/>
    </w:pPr>
  </w:style>
  <w:style w:type="character" w:customStyle="1" w:styleId="1Char">
    <w:name w:val="Επικεφαλίδα 1 Char"/>
    <w:basedOn w:val="a0"/>
    <w:link w:val="1"/>
    <w:uiPriority w:val="9"/>
    <w:rsid w:val="00CE2C45"/>
    <w:rPr>
      <w:rFonts w:asciiTheme="majorHAnsi" w:eastAsiaTheme="majorEastAsia" w:hAnsiTheme="majorHAnsi" w:cstheme="majorBidi"/>
      <w:b/>
      <w:bCs/>
      <w:color w:val="365F91" w:themeColor="accent1" w:themeShade="BF"/>
      <w:sz w:val="28"/>
      <w:szCs w:val="28"/>
    </w:rPr>
  </w:style>
  <w:style w:type="character" w:customStyle="1" w:styleId="1Char1">
    <w:name w:val="Επικεφαλίδα 1 Char1"/>
    <w:aliases w:val="Heading 1_leaflet Char,Heading 1 _s Char,Heading 1_leaflet1 Char,Heading 1 _s1 Char,Heading 1 _s2 Char,1 &amp; 1 Char,1 Char"/>
    <w:basedOn w:val="a0"/>
    <w:link w:val="1"/>
    <w:rsid w:val="00CE2C45"/>
    <w:rPr>
      <w:rFonts w:asciiTheme="majorHAnsi" w:eastAsiaTheme="majorEastAsia" w:hAnsiTheme="majorHAnsi" w:cstheme="majorBidi"/>
      <w:color w:val="365F91" w:themeColor="accent1" w:themeShade="BF"/>
      <w:sz w:val="32"/>
      <w:szCs w:val="32"/>
      <w:lang w:eastAsia="en-US"/>
    </w:rPr>
  </w:style>
  <w:style w:type="paragraph" w:styleId="a8">
    <w:name w:val="TOC Heading"/>
    <w:basedOn w:val="1"/>
    <w:next w:val="a"/>
    <w:uiPriority w:val="39"/>
    <w:semiHidden/>
    <w:unhideWhenUsed/>
    <w:qFormat/>
    <w:rsid w:val="00E806F0"/>
    <w:pPr>
      <w:spacing w:before="480" w:line="276" w:lineRule="auto"/>
      <w:outlineLvl w:val="9"/>
    </w:pPr>
    <w:rPr>
      <w:b/>
      <w:bCs/>
      <w:sz w:val="28"/>
      <w:szCs w:val="28"/>
    </w:rPr>
  </w:style>
  <w:style w:type="paragraph" w:styleId="10">
    <w:name w:val="toc 1"/>
    <w:basedOn w:val="a"/>
    <w:next w:val="a"/>
    <w:autoRedefine/>
    <w:uiPriority w:val="39"/>
    <w:unhideWhenUsed/>
    <w:qFormat/>
    <w:rsid w:val="005704D9"/>
    <w:pPr>
      <w:spacing w:after="100"/>
    </w:pPr>
  </w:style>
  <w:style w:type="character" w:styleId="-">
    <w:name w:val="Hyperlink"/>
    <w:basedOn w:val="a0"/>
    <w:uiPriority w:val="99"/>
    <w:unhideWhenUsed/>
    <w:rsid w:val="005704D9"/>
    <w:rPr>
      <w:color w:val="0000FF" w:themeColor="hyperlink"/>
      <w:u w:val="single"/>
    </w:rPr>
  </w:style>
  <w:style w:type="paragraph" w:styleId="2">
    <w:name w:val="toc 2"/>
    <w:basedOn w:val="a"/>
    <w:next w:val="a"/>
    <w:autoRedefine/>
    <w:uiPriority w:val="39"/>
    <w:semiHidden/>
    <w:unhideWhenUsed/>
    <w:qFormat/>
    <w:rsid w:val="005704D9"/>
    <w:pPr>
      <w:spacing w:after="100"/>
      <w:ind w:left="220"/>
    </w:pPr>
    <w:rPr>
      <w:lang w:eastAsia="en-US"/>
    </w:rPr>
  </w:style>
  <w:style w:type="paragraph" w:styleId="3">
    <w:name w:val="toc 3"/>
    <w:basedOn w:val="a"/>
    <w:next w:val="a"/>
    <w:autoRedefine/>
    <w:uiPriority w:val="39"/>
    <w:semiHidden/>
    <w:unhideWhenUsed/>
    <w:qFormat/>
    <w:rsid w:val="005704D9"/>
    <w:pPr>
      <w:spacing w:after="100"/>
      <w:ind w:left="440"/>
    </w:pPr>
    <w:rPr>
      <w:lang w:eastAsia="en-US"/>
    </w:rPr>
  </w:style>
</w:styles>
</file>

<file path=word/webSettings.xml><?xml version="1.0" encoding="utf-8"?>
<w:webSettings xmlns:r="http://schemas.openxmlformats.org/officeDocument/2006/relationships" xmlns:w="http://schemas.openxmlformats.org/wordprocessingml/2006/main">
  <w:divs>
    <w:div w:id="2286159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eg"/><Relationship Id="rId4" Type="http://schemas.openxmlformats.org/officeDocument/2006/relationships/image" Target="media/image1.png"/></Relationships>
</file>

<file path=word/_rels/footer2.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6.jpeg"/><Relationship Id="rId1" Type="http://schemas.openxmlformats.org/officeDocument/2006/relationships/image" Target="media/image5.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2A0090C6-36DA-488A-AA44-1368CE3485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1620</TotalTime>
  <Pages>1</Pages>
  <Words>7202</Words>
  <Characters>38893</Characters>
  <Application>Microsoft Office Word</Application>
  <DocSecurity>0</DocSecurity>
  <Lines>324</Lines>
  <Paragraphs>92</Paragraphs>
  <ScaleCrop>false</ScaleCrop>
  <HeadingPairs>
    <vt:vector size="2" baseType="variant">
      <vt:variant>
        <vt:lpstr>Τίτλος</vt:lpstr>
      </vt:variant>
      <vt:variant>
        <vt:i4>1</vt:i4>
      </vt:variant>
    </vt:vector>
  </HeadingPairs>
  <TitlesOfParts>
    <vt:vector size="1" baseType="lpstr">
      <vt:lpstr/>
    </vt:vector>
  </TitlesOfParts>
  <Company>ETANAM AE OTA</Company>
  <LinksUpToDate>false</LinksUpToDate>
  <CharactersWithSpaces>46003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Spiros</cp:lastModifiedBy>
  <cp:revision>119</cp:revision>
  <dcterms:created xsi:type="dcterms:W3CDTF">2019-12-03T12:58:00Z</dcterms:created>
  <dcterms:modified xsi:type="dcterms:W3CDTF">2020-06-03T07:18:00Z</dcterms:modified>
</cp:coreProperties>
</file>